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07EA00" w14:textId="3038497E" w:rsidR="00923ABC" w:rsidRPr="00923ABC" w:rsidRDefault="00923ABC" w:rsidP="00923ABC">
      <w:pPr>
        <w:tabs>
          <w:tab w:val="center" w:pos="4536"/>
          <w:tab w:val="right" w:pos="9356"/>
          <w:tab w:val="right" w:pos="9639"/>
        </w:tabs>
        <w:spacing w:after="0"/>
        <w:rPr>
          <w:rFonts w:ascii="Arial" w:hAnsi="Arial" w:cs="Arial"/>
          <w:b/>
          <w:bCs/>
          <w:sz w:val="24"/>
        </w:rPr>
      </w:pPr>
      <w:r w:rsidRPr="00923ABC">
        <w:rPr>
          <w:rFonts w:ascii="Arial" w:hAnsi="Arial" w:cs="Arial"/>
          <w:b/>
          <w:bCs/>
          <w:sz w:val="24"/>
        </w:rPr>
        <w:t>3GPP TSG RAN WG1 Meeting 90bis</w:t>
      </w:r>
      <w:r w:rsidRPr="00923ABC">
        <w:rPr>
          <w:rFonts w:ascii="Arial" w:eastAsia="MS Mincho" w:hAnsi="Arial" w:cs="Arial"/>
          <w:b/>
          <w:bCs/>
          <w:sz w:val="24"/>
          <w:lang w:eastAsia="ja-JP"/>
        </w:rPr>
        <w:tab/>
      </w:r>
      <w:r w:rsidRPr="00923ABC">
        <w:rPr>
          <w:rFonts w:ascii="Arial" w:hAnsi="Arial" w:cs="Arial"/>
          <w:b/>
          <w:bCs/>
          <w:sz w:val="24"/>
        </w:rPr>
        <w:t xml:space="preserve">           </w:t>
      </w:r>
      <w:r w:rsidRPr="00923ABC">
        <w:rPr>
          <w:rFonts w:ascii="Arial" w:hAnsi="Arial" w:cs="Arial"/>
          <w:b/>
          <w:bCs/>
          <w:sz w:val="24"/>
        </w:rPr>
        <w:tab/>
      </w:r>
      <w:r w:rsidR="00773B93">
        <w:rPr>
          <w:rFonts w:ascii="Arial" w:hAnsi="Arial" w:cs="Arial"/>
          <w:b/>
          <w:bCs/>
          <w:sz w:val="24"/>
        </w:rPr>
        <w:t xml:space="preserve">                    </w:t>
      </w:r>
      <w:r w:rsidRPr="00923ABC">
        <w:rPr>
          <w:rFonts w:ascii="Arial" w:hAnsi="Arial" w:cs="Arial"/>
          <w:b/>
          <w:bCs/>
          <w:sz w:val="24"/>
        </w:rPr>
        <w:t>R1-1</w:t>
      </w:r>
      <w:r w:rsidR="00227D4A">
        <w:rPr>
          <w:rFonts w:ascii="Arial" w:eastAsia="MS Mincho" w:hAnsi="Arial" w:cs="Arial"/>
          <w:b/>
          <w:bCs/>
          <w:sz w:val="24"/>
          <w:lang w:eastAsia="ja-JP"/>
        </w:rPr>
        <w:t>718303</w:t>
      </w:r>
    </w:p>
    <w:p w14:paraId="7AD25AFA" w14:textId="685B97C5" w:rsidR="001F11A9" w:rsidRPr="00420ACD" w:rsidRDefault="00923ABC" w:rsidP="00923ABC">
      <w:pPr>
        <w:pStyle w:val="Header"/>
        <w:tabs>
          <w:tab w:val="right" w:pos="9639"/>
        </w:tabs>
        <w:rPr>
          <w:noProof w:val="0"/>
          <w:sz w:val="24"/>
          <w:szCs w:val="24"/>
        </w:rPr>
      </w:pPr>
      <w:r w:rsidRPr="0076266E">
        <w:rPr>
          <w:rFonts w:eastAsia="MS Mincho" w:cs="Arial"/>
          <w:bCs/>
          <w:sz w:val="24"/>
          <w:lang w:eastAsia="ja-JP"/>
        </w:rPr>
        <w:t>Prague, C</w:t>
      </w:r>
      <w:r>
        <w:rPr>
          <w:rFonts w:eastAsia="MS Mincho" w:cs="Arial"/>
          <w:bCs/>
          <w:sz w:val="24"/>
          <w:lang w:eastAsia="ja-JP"/>
        </w:rPr>
        <w:t>zech Republic</w:t>
      </w:r>
      <w:r w:rsidRPr="0076266E">
        <w:rPr>
          <w:rFonts w:eastAsia="MS Mincho" w:cs="Arial"/>
          <w:bCs/>
          <w:sz w:val="24"/>
          <w:lang w:eastAsia="ja-JP"/>
        </w:rPr>
        <w:t>, 9</w:t>
      </w:r>
      <w:r w:rsidRPr="0076266E">
        <w:rPr>
          <w:rFonts w:eastAsia="MS Mincho" w:cs="Arial"/>
          <w:bCs/>
          <w:sz w:val="24"/>
          <w:vertAlign w:val="superscript"/>
          <w:lang w:eastAsia="ja-JP"/>
        </w:rPr>
        <w:t>th</w:t>
      </w:r>
      <w:r w:rsidRPr="0076266E">
        <w:rPr>
          <w:rFonts w:eastAsia="MS Mincho" w:cs="Arial"/>
          <w:bCs/>
          <w:sz w:val="24"/>
          <w:lang w:eastAsia="ja-JP"/>
        </w:rPr>
        <w:t xml:space="preserve"> – 13</w:t>
      </w:r>
      <w:r w:rsidRPr="0076266E">
        <w:rPr>
          <w:rFonts w:eastAsia="MS Mincho" w:cs="Arial"/>
          <w:bCs/>
          <w:sz w:val="24"/>
          <w:vertAlign w:val="superscript"/>
          <w:lang w:eastAsia="ja-JP"/>
        </w:rPr>
        <w:t>th</w:t>
      </w:r>
      <w:r w:rsidRPr="0076266E">
        <w:rPr>
          <w:rFonts w:eastAsia="MS Mincho" w:cs="Arial"/>
          <w:bCs/>
          <w:sz w:val="24"/>
          <w:lang w:eastAsia="ja-JP"/>
        </w:rPr>
        <w:t xml:space="preserve"> </w:t>
      </w:r>
      <w:r w:rsidRPr="0076266E">
        <w:rPr>
          <w:rFonts w:cs="Arial"/>
          <w:bCs/>
          <w:sz w:val="24"/>
        </w:rPr>
        <w:t>October 201</w:t>
      </w:r>
      <w:r w:rsidRPr="0076266E">
        <w:rPr>
          <w:rFonts w:eastAsia="MS Mincho" w:cs="Arial"/>
          <w:bCs/>
          <w:sz w:val="24"/>
          <w:lang w:eastAsia="ja-JP"/>
        </w:rPr>
        <w:t>7</w:t>
      </w:r>
    </w:p>
    <w:p w14:paraId="7A3AE51D" w14:textId="77777777" w:rsidR="003C5525" w:rsidRPr="007B7496" w:rsidRDefault="003C5525" w:rsidP="003C5525">
      <w:pPr>
        <w:pStyle w:val="Header"/>
        <w:rPr>
          <w:bCs/>
          <w:noProof w:val="0"/>
          <w:sz w:val="24"/>
          <w:lang w:val="en-GB" w:eastAsia="ja-JP"/>
        </w:rPr>
      </w:pPr>
    </w:p>
    <w:p w14:paraId="407489D0" w14:textId="5058A5DC" w:rsidR="003C5525" w:rsidRPr="007B7496" w:rsidRDefault="003C5525" w:rsidP="003C5525">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4E51C7">
        <w:rPr>
          <w:rFonts w:cs="Arial"/>
          <w:b/>
          <w:bCs/>
          <w:sz w:val="24"/>
        </w:rPr>
        <w:t>7</w:t>
      </w:r>
      <w:r w:rsidR="001F11A9">
        <w:rPr>
          <w:rFonts w:cs="Arial"/>
          <w:b/>
          <w:bCs/>
          <w:sz w:val="24"/>
        </w:rPr>
        <w:t>.1.4.2</w:t>
      </w:r>
    </w:p>
    <w:p w14:paraId="51D7C934" w14:textId="77777777" w:rsidR="003C5525" w:rsidRPr="00FA52D6" w:rsidRDefault="003C5525" w:rsidP="003C5525">
      <w:pPr>
        <w:tabs>
          <w:tab w:val="left" w:pos="1985"/>
        </w:tabs>
        <w:ind w:left="1985" w:hanging="1985"/>
        <w:rPr>
          <w:rFonts w:ascii="Arial" w:hAnsi="Arial" w:cs="Arial"/>
          <w:b/>
          <w:bCs/>
          <w:sz w:val="24"/>
        </w:rPr>
      </w:pPr>
      <w:r w:rsidRPr="00FA52D6">
        <w:rPr>
          <w:rFonts w:ascii="Arial" w:hAnsi="Arial" w:cs="Arial"/>
          <w:b/>
          <w:bCs/>
          <w:sz w:val="24"/>
        </w:rPr>
        <w:t>Source:</w:t>
      </w:r>
      <w:r w:rsidRPr="00FA52D6">
        <w:rPr>
          <w:rFonts w:ascii="Arial" w:hAnsi="Arial" w:cs="Arial"/>
          <w:b/>
          <w:bCs/>
          <w:sz w:val="24"/>
        </w:rPr>
        <w:tab/>
      </w:r>
      <w:bookmarkStart w:id="0" w:name="OLE_LINK1"/>
      <w:bookmarkStart w:id="1" w:name="OLE_LINK2"/>
      <w:r w:rsidRPr="00FA52D6">
        <w:rPr>
          <w:rFonts w:ascii="Arial" w:hAnsi="Arial" w:cs="Arial"/>
          <w:b/>
          <w:bCs/>
          <w:sz w:val="24"/>
        </w:rPr>
        <w:t>Nokia</w:t>
      </w:r>
      <w:bookmarkEnd w:id="0"/>
      <w:bookmarkEnd w:id="1"/>
      <w:r w:rsidRPr="00FA52D6">
        <w:rPr>
          <w:rFonts w:ascii="Arial" w:hAnsi="Arial" w:cs="Arial"/>
          <w:b/>
          <w:bCs/>
          <w:sz w:val="24"/>
        </w:rPr>
        <w:t xml:space="preserve">, Nokia Shanghai Bell </w:t>
      </w:r>
    </w:p>
    <w:p w14:paraId="5E4EA528" w14:textId="2A9ED5CC" w:rsidR="003C5525" w:rsidRPr="00FA52D6" w:rsidRDefault="003C5525" w:rsidP="003C5525">
      <w:pPr>
        <w:ind w:left="1985" w:hanging="1985"/>
        <w:rPr>
          <w:rFonts w:ascii="Arial" w:hAnsi="Arial" w:cs="Arial"/>
          <w:b/>
          <w:bCs/>
          <w:sz w:val="24"/>
        </w:rPr>
      </w:pPr>
      <w:r w:rsidRPr="00FA52D6">
        <w:rPr>
          <w:rFonts w:ascii="Arial" w:hAnsi="Arial" w:cs="Arial"/>
          <w:b/>
          <w:bCs/>
          <w:sz w:val="24"/>
        </w:rPr>
        <w:t>Title:</w:t>
      </w:r>
      <w:r w:rsidRPr="00FA52D6">
        <w:rPr>
          <w:rFonts w:ascii="Arial" w:hAnsi="Arial" w:cs="Arial"/>
          <w:b/>
          <w:bCs/>
          <w:sz w:val="24"/>
        </w:rPr>
        <w:tab/>
      </w:r>
      <w:r w:rsidR="001F11A9" w:rsidRPr="00FA52D6">
        <w:rPr>
          <w:rFonts w:ascii="Arial" w:hAnsi="Arial" w:cs="Arial"/>
          <w:b/>
          <w:bCs/>
          <w:sz w:val="24"/>
        </w:rPr>
        <w:t>Remaining details on PRACH procedure</w:t>
      </w:r>
    </w:p>
    <w:p w14:paraId="7360B1E7" w14:textId="0A22E47F" w:rsidR="0034111C" w:rsidRPr="00227D4A" w:rsidRDefault="003C5525" w:rsidP="003C5525">
      <w:pPr>
        <w:rPr>
          <w:rFonts w:ascii="Arial" w:hAnsi="Arial" w:cs="Arial"/>
          <w:b/>
          <w:bCs/>
          <w:sz w:val="24"/>
        </w:rPr>
      </w:pPr>
      <w:r w:rsidRPr="00227D4A">
        <w:rPr>
          <w:rFonts w:ascii="Arial" w:hAnsi="Arial" w:cs="Arial"/>
          <w:b/>
          <w:bCs/>
          <w:sz w:val="24"/>
        </w:rPr>
        <w:t>Document for:</w:t>
      </w:r>
      <w:r w:rsidRPr="00227D4A">
        <w:rPr>
          <w:rFonts w:ascii="Arial" w:hAnsi="Arial" w:cs="Arial"/>
          <w:b/>
          <w:bCs/>
          <w:sz w:val="24"/>
        </w:rPr>
        <w:tab/>
      </w:r>
      <w:r w:rsidRPr="00227D4A">
        <w:rPr>
          <w:rFonts w:ascii="Arial" w:hAnsi="Arial" w:cs="Arial"/>
          <w:b/>
          <w:bCs/>
          <w:sz w:val="24"/>
        </w:rPr>
        <w:tab/>
        <w:t>Discussion and Decision</w:t>
      </w:r>
    </w:p>
    <w:p w14:paraId="5F95D9A9" w14:textId="77777777" w:rsidR="0034111C" w:rsidRPr="0016316A" w:rsidRDefault="0034111C">
      <w:pPr>
        <w:pStyle w:val="Heading1"/>
      </w:pPr>
      <w:r w:rsidRPr="0016316A">
        <w:t>1</w:t>
      </w:r>
      <w:r w:rsidRPr="0016316A">
        <w:tab/>
      </w:r>
      <w:r w:rsidR="00EE7FA7" w:rsidRPr="0016316A">
        <w:t>Introduction</w:t>
      </w:r>
    </w:p>
    <w:p w14:paraId="2C22859B" w14:textId="11E0DF0C" w:rsidR="006F68C1" w:rsidRDefault="006F68C1" w:rsidP="00621E50">
      <w:pPr>
        <w:spacing w:after="120"/>
        <w:jc w:val="both"/>
        <w:rPr>
          <w:rFonts w:ascii="Times New Roman" w:hAnsi="Times New Roman" w:cs="Times New Roman"/>
          <w:bCs/>
          <w:sz w:val="20"/>
        </w:rPr>
      </w:pPr>
      <w:r w:rsidRPr="00FA52D6">
        <w:rPr>
          <w:rFonts w:ascii="Times New Roman" w:hAnsi="Times New Roman" w:cs="Times New Roman"/>
          <w:bCs/>
          <w:sz w:val="20"/>
        </w:rPr>
        <w:t xml:space="preserve">During the NR Study Item, RAN1 has established requirements and scenarios for NR </w:t>
      </w:r>
      <w:r w:rsidR="00CA37A7" w:rsidRPr="00322C93">
        <w:rPr>
          <w:rFonts w:ascii="Times New Roman" w:hAnsi="Times New Roman" w:cs="Times New Roman"/>
          <w:bCs/>
          <w:sz w:val="20"/>
        </w:rPr>
        <w:fldChar w:fldCharType="begin"/>
      </w:r>
      <w:r w:rsidR="00CA37A7" w:rsidRPr="00FA52D6">
        <w:rPr>
          <w:rFonts w:ascii="Times New Roman" w:hAnsi="Times New Roman" w:cs="Times New Roman"/>
          <w:bCs/>
          <w:sz w:val="20"/>
        </w:rPr>
        <w:instrText xml:space="preserve"> REF _Ref471391198 \r \h </w:instrText>
      </w:r>
      <w:r w:rsidR="00322C93" w:rsidRPr="00FA52D6">
        <w:rPr>
          <w:rFonts w:ascii="Times New Roman" w:hAnsi="Times New Roman" w:cs="Times New Roman"/>
          <w:bCs/>
          <w:sz w:val="20"/>
        </w:rPr>
        <w:instrText xml:space="preserve"> \* MERGEFORMAT </w:instrText>
      </w:r>
      <w:r w:rsidR="00CA37A7" w:rsidRPr="00322C93">
        <w:rPr>
          <w:rFonts w:ascii="Times New Roman" w:hAnsi="Times New Roman" w:cs="Times New Roman"/>
          <w:bCs/>
          <w:sz w:val="20"/>
        </w:rPr>
      </w:r>
      <w:r w:rsidR="00CA37A7" w:rsidRPr="00322C93">
        <w:rPr>
          <w:rFonts w:ascii="Times New Roman" w:hAnsi="Times New Roman" w:cs="Times New Roman"/>
          <w:bCs/>
          <w:sz w:val="20"/>
        </w:rPr>
        <w:fldChar w:fldCharType="separate"/>
      </w:r>
      <w:r w:rsidR="00FB7EDA" w:rsidRPr="00FB7EDA">
        <w:rPr>
          <w:rFonts w:ascii="Times New Roman" w:hAnsi="Times New Roman" w:cs="Times New Roman"/>
          <w:bCs/>
          <w:sz w:val="20"/>
        </w:rPr>
        <w:t>[</w:t>
      </w:r>
      <w:r w:rsidR="00FB7EDA">
        <w:rPr>
          <w:rFonts w:ascii="Times New Roman" w:hAnsi="Times New Roman" w:cs="Times New Roman"/>
          <w:bCs/>
          <w:sz w:val="20"/>
        </w:rPr>
        <w:t>1]</w:t>
      </w:r>
      <w:r w:rsidR="00CA37A7" w:rsidRPr="00322C93">
        <w:rPr>
          <w:rFonts w:ascii="Times New Roman" w:hAnsi="Times New Roman" w:cs="Times New Roman"/>
          <w:bCs/>
          <w:sz w:val="20"/>
        </w:rPr>
        <w:fldChar w:fldCharType="end"/>
      </w:r>
      <w:r w:rsidRPr="00FA52D6">
        <w:rPr>
          <w:rFonts w:ascii="Times New Roman" w:hAnsi="Times New Roman" w:cs="Times New Roman"/>
          <w:bCs/>
          <w:sz w:val="20"/>
        </w:rPr>
        <w:t xml:space="preserve"> and has identified technology components </w:t>
      </w:r>
      <w:r w:rsidR="005C78C8" w:rsidRPr="00FA52D6">
        <w:rPr>
          <w:rFonts w:ascii="Times New Roman" w:hAnsi="Times New Roman" w:cs="Times New Roman"/>
          <w:bCs/>
          <w:sz w:val="20"/>
        </w:rPr>
        <w:t>that are needed</w:t>
      </w:r>
      <w:r w:rsidRPr="00FA52D6">
        <w:rPr>
          <w:rFonts w:ascii="Times New Roman" w:hAnsi="Times New Roman" w:cs="Times New Roman"/>
          <w:bCs/>
          <w:sz w:val="20"/>
        </w:rPr>
        <w:t xml:space="preserve"> </w:t>
      </w:r>
      <w:r w:rsidR="005C78C8" w:rsidRPr="00FA52D6">
        <w:rPr>
          <w:rFonts w:ascii="Times New Roman" w:hAnsi="Times New Roman" w:cs="Times New Roman"/>
          <w:bCs/>
          <w:sz w:val="20"/>
        </w:rPr>
        <w:t xml:space="preserve">to </w:t>
      </w:r>
      <w:r w:rsidRPr="00FA52D6">
        <w:rPr>
          <w:rFonts w:ascii="Times New Roman" w:hAnsi="Times New Roman" w:cs="Times New Roman"/>
          <w:bCs/>
          <w:sz w:val="20"/>
        </w:rPr>
        <w:t xml:space="preserve">standardize the NR system </w:t>
      </w:r>
      <w:r w:rsidR="00CA37A7" w:rsidRPr="00322C93">
        <w:rPr>
          <w:rFonts w:ascii="Times New Roman" w:hAnsi="Times New Roman" w:cs="Times New Roman"/>
          <w:bCs/>
          <w:sz w:val="20"/>
        </w:rPr>
        <w:fldChar w:fldCharType="begin"/>
      </w:r>
      <w:r w:rsidR="00CA37A7" w:rsidRPr="00FA52D6">
        <w:rPr>
          <w:rFonts w:ascii="Times New Roman" w:hAnsi="Times New Roman" w:cs="Times New Roman"/>
          <w:bCs/>
          <w:sz w:val="20"/>
        </w:rPr>
        <w:instrText xml:space="preserve"> REF _Ref477966869 \r \h </w:instrText>
      </w:r>
      <w:r w:rsidR="00322C93" w:rsidRPr="00FA52D6">
        <w:rPr>
          <w:rFonts w:ascii="Times New Roman" w:hAnsi="Times New Roman" w:cs="Times New Roman"/>
          <w:bCs/>
          <w:sz w:val="20"/>
        </w:rPr>
        <w:instrText xml:space="preserve"> \* MERGEFORMAT </w:instrText>
      </w:r>
      <w:r w:rsidR="00CA37A7" w:rsidRPr="00322C93">
        <w:rPr>
          <w:rFonts w:ascii="Times New Roman" w:hAnsi="Times New Roman" w:cs="Times New Roman"/>
          <w:bCs/>
          <w:sz w:val="20"/>
        </w:rPr>
      </w:r>
      <w:r w:rsidR="00CA37A7" w:rsidRPr="00322C93">
        <w:rPr>
          <w:rFonts w:ascii="Times New Roman" w:hAnsi="Times New Roman" w:cs="Times New Roman"/>
          <w:bCs/>
          <w:sz w:val="20"/>
        </w:rPr>
        <w:fldChar w:fldCharType="separate"/>
      </w:r>
      <w:r w:rsidR="00FB7EDA" w:rsidRPr="00FB7EDA">
        <w:rPr>
          <w:rFonts w:ascii="Times New Roman" w:hAnsi="Times New Roman" w:cs="Times New Roman"/>
          <w:bCs/>
          <w:sz w:val="20"/>
        </w:rPr>
        <w:t>[</w:t>
      </w:r>
      <w:r w:rsidR="00FB7EDA">
        <w:rPr>
          <w:rFonts w:ascii="Times New Roman" w:hAnsi="Times New Roman" w:cs="Times New Roman"/>
          <w:bCs/>
          <w:sz w:val="20"/>
        </w:rPr>
        <w:t>2]</w:t>
      </w:r>
      <w:r w:rsidR="00CA37A7" w:rsidRPr="00322C93">
        <w:rPr>
          <w:rFonts w:ascii="Times New Roman" w:hAnsi="Times New Roman" w:cs="Times New Roman"/>
          <w:bCs/>
          <w:sz w:val="20"/>
        </w:rPr>
        <w:fldChar w:fldCharType="end"/>
      </w:r>
      <w:r w:rsidRPr="00FA52D6">
        <w:rPr>
          <w:rFonts w:ascii="Times New Roman" w:hAnsi="Times New Roman" w:cs="Times New Roman"/>
          <w:bCs/>
          <w:sz w:val="20"/>
        </w:rPr>
        <w:t xml:space="preserve">. The objective of the work item phase is to </w:t>
      </w:r>
      <w:r w:rsidR="005C78C8" w:rsidRPr="00FA52D6">
        <w:rPr>
          <w:rFonts w:ascii="Times New Roman" w:hAnsi="Times New Roman" w:cs="Times New Roman"/>
          <w:bCs/>
          <w:sz w:val="20"/>
        </w:rPr>
        <w:t>specify the</w:t>
      </w:r>
      <w:r w:rsidRPr="00FA52D6">
        <w:rPr>
          <w:rFonts w:ascii="Times New Roman" w:hAnsi="Times New Roman" w:cs="Times New Roman"/>
          <w:bCs/>
          <w:sz w:val="20"/>
        </w:rPr>
        <w:t xml:space="preserve"> NR functionalities for enhance</w:t>
      </w:r>
      <w:r w:rsidR="005C78C8" w:rsidRPr="00FA52D6">
        <w:rPr>
          <w:rFonts w:ascii="Times New Roman" w:hAnsi="Times New Roman" w:cs="Times New Roman"/>
          <w:bCs/>
          <w:sz w:val="20"/>
        </w:rPr>
        <w:t>d</w:t>
      </w:r>
      <w:r w:rsidRPr="00FA52D6">
        <w:rPr>
          <w:rFonts w:ascii="Times New Roman" w:hAnsi="Times New Roman" w:cs="Times New Roman"/>
          <w:bCs/>
          <w:sz w:val="20"/>
        </w:rPr>
        <w:t xml:space="preserve"> mobile broadband (</w:t>
      </w:r>
      <w:proofErr w:type="spellStart"/>
      <w:r w:rsidRPr="00FA52D6">
        <w:rPr>
          <w:rFonts w:ascii="Times New Roman" w:hAnsi="Times New Roman" w:cs="Times New Roman"/>
          <w:bCs/>
          <w:sz w:val="20"/>
        </w:rPr>
        <w:t>eMBB</w:t>
      </w:r>
      <w:proofErr w:type="spellEnd"/>
      <w:r w:rsidRPr="00FA52D6">
        <w:rPr>
          <w:rFonts w:ascii="Times New Roman" w:hAnsi="Times New Roman" w:cs="Times New Roman"/>
          <w:bCs/>
          <w:sz w:val="20"/>
        </w:rPr>
        <w:t xml:space="preserve">) and </w:t>
      </w:r>
      <w:r w:rsidR="005C78C8" w:rsidRPr="00FA52D6">
        <w:rPr>
          <w:rFonts w:ascii="Times New Roman" w:hAnsi="Times New Roman" w:cs="Times New Roman"/>
          <w:bCs/>
          <w:sz w:val="20"/>
        </w:rPr>
        <w:t xml:space="preserve">ultra-reliable low latency communications (URLLC) considering frequency ranges up to 52.6 GHz and </w:t>
      </w:r>
      <w:r w:rsidR="00CA37A7" w:rsidRPr="00FA52D6">
        <w:rPr>
          <w:rFonts w:ascii="Times New Roman" w:hAnsi="Times New Roman" w:cs="Times New Roman"/>
          <w:bCs/>
          <w:sz w:val="20"/>
        </w:rPr>
        <w:t>considering</w:t>
      </w:r>
      <w:r w:rsidR="005C78C8" w:rsidRPr="00FA52D6">
        <w:rPr>
          <w:rFonts w:ascii="Times New Roman" w:hAnsi="Times New Roman" w:cs="Times New Roman"/>
          <w:bCs/>
          <w:sz w:val="20"/>
        </w:rPr>
        <w:t xml:space="preserve"> forward compatibility and introduction of new technology components for new use case</w:t>
      </w:r>
      <w:r w:rsidR="00CA37A7" w:rsidRPr="00FA52D6">
        <w:rPr>
          <w:rFonts w:ascii="Times New Roman" w:hAnsi="Times New Roman" w:cs="Times New Roman"/>
          <w:bCs/>
          <w:sz w:val="20"/>
        </w:rPr>
        <w:t>s</w:t>
      </w:r>
      <w:r w:rsidR="005C78C8" w:rsidRPr="00FA52D6">
        <w:rPr>
          <w:rFonts w:ascii="Times New Roman" w:hAnsi="Times New Roman" w:cs="Times New Roman"/>
          <w:bCs/>
          <w:sz w:val="20"/>
        </w:rPr>
        <w:t>.</w:t>
      </w:r>
    </w:p>
    <w:p w14:paraId="45D68928" w14:textId="2C2A1CA7" w:rsidR="004E51C7" w:rsidRDefault="004E51C7" w:rsidP="00621E50">
      <w:pPr>
        <w:spacing w:after="120"/>
        <w:jc w:val="both"/>
        <w:rPr>
          <w:rFonts w:ascii="Times New Roman" w:hAnsi="Times New Roman" w:cs="Times New Roman"/>
          <w:bCs/>
          <w:sz w:val="20"/>
        </w:rPr>
      </w:pPr>
      <w:r>
        <w:rPr>
          <w:rFonts w:ascii="Times New Roman" w:hAnsi="Times New Roman" w:cs="Times New Roman"/>
          <w:bCs/>
          <w:sz w:val="20"/>
        </w:rPr>
        <w:t>RAN1-AH#3 made the following agreements related to RACH procedure</w:t>
      </w:r>
      <w:r w:rsidR="00B7495F">
        <w:rPr>
          <w:rFonts w:ascii="Times New Roman" w:hAnsi="Times New Roman" w:cs="Times New Roman"/>
          <w:bCs/>
          <w:sz w:val="20"/>
        </w:rPr>
        <w:t>:</w:t>
      </w:r>
    </w:p>
    <w:tbl>
      <w:tblPr>
        <w:tblStyle w:val="TableGrid"/>
        <w:tblW w:w="0" w:type="auto"/>
        <w:tblLook w:val="04A0" w:firstRow="1" w:lastRow="0" w:firstColumn="1" w:lastColumn="0" w:noHBand="0" w:noVBand="1"/>
      </w:tblPr>
      <w:tblGrid>
        <w:gridCol w:w="9629"/>
      </w:tblGrid>
      <w:tr w:rsidR="00B7495F" w:rsidRPr="00F87D1A" w14:paraId="334C7C62" w14:textId="77777777" w:rsidTr="00B7495F">
        <w:tc>
          <w:tcPr>
            <w:tcW w:w="9629" w:type="dxa"/>
          </w:tcPr>
          <w:p w14:paraId="6CE15C66" w14:textId="77777777" w:rsidR="00B7495F" w:rsidRPr="00B7495F" w:rsidRDefault="00B7495F" w:rsidP="00B7495F">
            <w:pPr>
              <w:tabs>
                <w:tab w:val="left" w:pos="1440"/>
              </w:tabs>
              <w:spacing w:after="0" w:line="240" w:lineRule="auto"/>
              <w:ind w:left="1440" w:hanging="1440"/>
              <w:rPr>
                <w:rFonts w:ascii="Times" w:eastAsia="Batang" w:hAnsi="Times" w:cs="Times New Roman"/>
                <w:sz w:val="20"/>
                <w:szCs w:val="20"/>
                <w:lang w:val="en-GB" w:eastAsia="x-none"/>
              </w:rPr>
            </w:pPr>
            <w:r w:rsidRPr="00B7495F">
              <w:rPr>
                <w:rFonts w:ascii="Times" w:eastAsia="Batang" w:hAnsi="Times" w:cs="Times New Roman"/>
                <w:sz w:val="20"/>
                <w:szCs w:val="20"/>
                <w:highlight w:val="green"/>
                <w:lang w:val="en-GB" w:eastAsia="x-none"/>
              </w:rPr>
              <w:t>Agreements:</w:t>
            </w:r>
          </w:p>
          <w:p w14:paraId="1CA2B88E" w14:textId="77777777" w:rsidR="00B7495F" w:rsidRPr="00B7495F" w:rsidRDefault="00B7495F" w:rsidP="00B7495F">
            <w:pPr>
              <w:numPr>
                <w:ilvl w:val="0"/>
                <w:numId w:val="16"/>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eastAsia="x-none"/>
              </w:rPr>
              <w:t xml:space="preserve">At least for initial access, </w:t>
            </w:r>
          </w:p>
          <w:p w14:paraId="298EF109" w14:textId="77777777" w:rsidR="00B7495F" w:rsidRPr="00B7495F" w:rsidRDefault="00B7495F" w:rsidP="00B7495F">
            <w:pPr>
              <w:numPr>
                <w:ilvl w:val="1"/>
                <w:numId w:val="16"/>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eastAsia="x-none"/>
              </w:rPr>
              <w:t>The PDSCH for RAR is confined within NR UE minimum DL BW for a given frequency band</w:t>
            </w:r>
          </w:p>
          <w:p w14:paraId="6BC1AAC0" w14:textId="77777777" w:rsidR="00B7495F" w:rsidRPr="00B7495F" w:rsidRDefault="00B7495F" w:rsidP="00B7495F">
            <w:pPr>
              <w:numPr>
                <w:ilvl w:val="1"/>
                <w:numId w:val="16"/>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eastAsia="x-none"/>
              </w:rPr>
              <w:t xml:space="preserve">The PDSCH for Msg4 is confined within NR UE minimum DL BW for a given frequency band. </w:t>
            </w:r>
          </w:p>
          <w:p w14:paraId="7FC088B3" w14:textId="77777777" w:rsidR="00B7495F" w:rsidRPr="00B7495F" w:rsidRDefault="00B7495F" w:rsidP="00B7495F">
            <w:pPr>
              <w:numPr>
                <w:ilvl w:val="1"/>
                <w:numId w:val="16"/>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eastAsia="x-none"/>
              </w:rPr>
              <w:t>FFS: If PDSCH for RAR and Msg4 are confined within initial active DL BWP.</w:t>
            </w:r>
          </w:p>
          <w:p w14:paraId="18492C19" w14:textId="77777777" w:rsidR="00B7495F" w:rsidRPr="00B7495F" w:rsidRDefault="00B7495F" w:rsidP="00B7495F">
            <w:pPr>
              <w:numPr>
                <w:ilvl w:val="0"/>
                <w:numId w:val="17"/>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eastAsia="x-none"/>
              </w:rPr>
              <w:t>Send an LS to RAN4 informing tone spacing and bandwidth of different RACH preamble formats </w:t>
            </w:r>
          </w:p>
          <w:p w14:paraId="4A2D724E" w14:textId="77777777" w:rsidR="00B7495F" w:rsidRPr="00B7495F" w:rsidRDefault="00B7495F" w:rsidP="00B7495F">
            <w:pPr>
              <w:numPr>
                <w:ilvl w:val="1"/>
                <w:numId w:val="17"/>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eastAsia="x-none"/>
              </w:rPr>
              <w:t xml:space="preserve">Check if these RACH preamble formats are confined within UE’s minimum UL BW </w:t>
            </w:r>
          </w:p>
          <w:p w14:paraId="4C86EF28" w14:textId="6A1C0F1C" w:rsidR="00B7495F" w:rsidRPr="00B7495F" w:rsidRDefault="00B7495F" w:rsidP="00B7495F">
            <w:pPr>
              <w:numPr>
                <w:ilvl w:val="1"/>
                <w:numId w:val="17"/>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eastAsia="x-none"/>
              </w:rPr>
              <w:t xml:space="preserve">Assigned to Dhiraj (Samsung) – </w:t>
            </w:r>
            <w:hyperlink r:id="rId12" w:history="1">
              <w:r w:rsidRPr="00B7495F">
                <w:rPr>
                  <w:rFonts w:ascii="Times" w:eastAsia="Batang" w:hAnsi="Times" w:cs="Times New Roman"/>
                  <w:b/>
                  <w:color w:val="0000FF"/>
                  <w:sz w:val="20"/>
                  <w:szCs w:val="20"/>
                  <w:u w:val="single"/>
                  <w:lang w:eastAsia="x-none"/>
                </w:rPr>
                <w:t>R1-1716805</w:t>
              </w:r>
            </w:hyperlink>
            <w:r w:rsidRPr="00B7495F">
              <w:rPr>
                <w:rFonts w:ascii="Times" w:eastAsia="Batang" w:hAnsi="Times" w:cs="Times New Roman"/>
                <w:b/>
                <w:sz w:val="20"/>
                <w:szCs w:val="20"/>
                <w:lang w:eastAsia="x-none"/>
              </w:rPr>
              <w:t xml:space="preserve">, </w:t>
            </w:r>
            <w:r w:rsidRPr="00B7495F">
              <w:rPr>
                <w:rFonts w:ascii="Times" w:eastAsia="Batang" w:hAnsi="Times" w:cs="Times New Roman"/>
                <w:sz w:val="20"/>
                <w:szCs w:val="20"/>
                <w:lang w:eastAsia="x-none"/>
              </w:rPr>
              <w:t xml:space="preserve">approved in </w:t>
            </w:r>
            <w:hyperlink r:id="rId13" w:history="1">
              <w:r w:rsidRPr="00B7495F">
                <w:rPr>
                  <w:rFonts w:ascii="Times" w:eastAsia="Batang" w:hAnsi="Times" w:cs="Times New Roman"/>
                  <w:color w:val="0000FF"/>
                  <w:sz w:val="20"/>
                  <w:szCs w:val="20"/>
                  <w:highlight w:val="green"/>
                  <w:u w:val="single"/>
                  <w:lang w:eastAsia="x-none"/>
                </w:rPr>
                <w:t>R1-1716814</w:t>
              </w:r>
            </w:hyperlink>
            <w:r w:rsidRPr="00B7495F">
              <w:rPr>
                <w:rFonts w:ascii="Times" w:eastAsia="Batang" w:hAnsi="Times" w:cs="Times New Roman"/>
                <w:sz w:val="20"/>
                <w:szCs w:val="20"/>
                <w:lang w:eastAsia="x-none"/>
              </w:rPr>
              <w:t xml:space="preserve"> with the following updates</w:t>
            </w:r>
          </w:p>
          <w:p w14:paraId="6F919CAF" w14:textId="77777777" w:rsidR="00B7495F" w:rsidRPr="00B7495F" w:rsidRDefault="00B7495F" w:rsidP="00B7495F">
            <w:pPr>
              <w:numPr>
                <w:ilvl w:val="2"/>
                <w:numId w:val="17"/>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eastAsia="x-none"/>
              </w:rPr>
              <w:t xml:space="preserve">The minimum uplink bandwidth needed for supporting this PRACH preamble format is </w:t>
            </w:r>
            <w:r w:rsidRPr="00B7495F">
              <w:rPr>
                <w:rFonts w:ascii="Times" w:eastAsia="Batang" w:hAnsi="Times" w:cs="Times New Roman"/>
                <w:color w:val="FF0000"/>
                <w:sz w:val="20"/>
                <w:szCs w:val="20"/>
                <w:u w:val="single"/>
                <w:lang w:eastAsia="x-none"/>
              </w:rPr>
              <w:t xml:space="preserve">1.25MHz for 1.25kHz SCS and </w:t>
            </w:r>
            <w:r w:rsidRPr="00B7495F">
              <w:rPr>
                <w:rFonts w:ascii="Times" w:eastAsia="Batang" w:hAnsi="Times" w:cs="Times New Roman"/>
                <w:sz w:val="20"/>
                <w:szCs w:val="20"/>
                <w:lang w:eastAsia="x-none"/>
              </w:rPr>
              <w:t xml:space="preserve">5 MHz </w:t>
            </w:r>
            <w:r w:rsidRPr="00B7495F">
              <w:rPr>
                <w:rFonts w:ascii="Times" w:eastAsia="Batang" w:hAnsi="Times" w:cs="Times New Roman"/>
                <w:color w:val="FF0000"/>
                <w:sz w:val="20"/>
                <w:szCs w:val="20"/>
                <w:u w:val="single"/>
                <w:lang w:eastAsia="x-none"/>
              </w:rPr>
              <w:t>for 5kHz SCS.</w:t>
            </w:r>
          </w:p>
          <w:p w14:paraId="4034C688" w14:textId="77777777" w:rsidR="00B7495F" w:rsidRPr="00B7495F" w:rsidRDefault="00B7495F" w:rsidP="00B7495F">
            <w:pPr>
              <w:numPr>
                <w:ilvl w:val="2"/>
                <w:numId w:val="17"/>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eastAsia="x-none"/>
              </w:rPr>
              <w:t>Update the action to:</w:t>
            </w:r>
            <w:r w:rsidRPr="00B7495F">
              <w:rPr>
                <w:rFonts w:ascii="Arial" w:eastAsia="Batang" w:hAnsi="Arial" w:cs="Arial"/>
                <w:sz w:val="20"/>
                <w:szCs w:val="24"/>
              </w:rPr>
              <w:t xml:space="preserve"> RAN1 would like to ask RAN4 to take the above information into account in their future work, and to inform RAN1 if there are concerns over the above information.</w:t>
            </w:r>
          </w:p>
          <w:p w14:paraId="43B12B0B" w14:textId="77777777" w:rsidR="00B7495F" w:rsidRPr="00B7495F" w:rsidRDefault="00B7495F" w:rsidP="00B7495F">
            <w:pPr>
              <w:tabs>
                <w:tab w:val="left" w:pos="1440"/>
              </w:tabs>
              <w:spacing w:after="0" w:line="240" w:lineRule="auto"/>
              <w:ind w:left="1440" w:hanging="1440"/>
              <w:rPr>
                <w:rFonts w:ascii="Times" w:eastAsia="Batang" w:hAnsi="Times" w:cs="Times New Roman"/>
                <w:sz w:val="20"/>
                <w:szCs w:val="24"/>
                <w:lang w:val="en-GB" w:eastAsia="x-none"/>
              </w:rPr>
            </w:pPr>
          </w:p>
          <w:p w14:paraId="7ECD2474" w14:textId="77777777" w:rsidR="00B7495F" w:rsidRPr="00B7495F" w:rsidRDefault="00B7495F" w:rsidP="00B7495F">
            <w:pPr>
              <w:tabs>
                <w:tab w:val="left" w:pos="1440"/>
              </w:tabs>
              <w:spacing w:after="0" w:line="240" w:lineRule="auto"/>
              <w:ind w:left="1440" w:hanging="1440"/>
              <w:rPr>
                <w:rFonts w:ascii="Times" w:eastAsia="Batang" w:hAnsi="Times" w:cs="Times New Roman"/>
                <w:sz w:val="20"/>
                <w:szCs w:val="20"/>
                <w:lang w:val="en-GB" w:eastAsia="x-none"/>
              </w:rPr>
            </w:pPr>
            <w:r w:rsidRPr="00B7495F">
              <w:rPr>
                <w:rFonts w:ascii="Times" w:eastAsia="Batang" w:hAnsi="Times" w:cs="Times New Roman"/>
                <w:sz w:val="20"/>
                <w:szCs w:val="20"/>
                <w:highlight w:val="green"/>
                <w:lang w:val="en-GB" w:eastAsia="x-none"/>
              </w:rPr>
              <w:t>Agreements:</w:t>
            </w:r>
          </w:p>
          <w:p w14:paraId="1EFC5FB8" w14:textId="77777777" w:rsidR="00B7495F" w:rsidRPr="00B7495F" w:rsidRDefault="00B7495F" w:rsidP="00B7495F">
            <w:pPr>
              <w:numPr>
                <w:ilvl w:val="0"/>
                <w:numId w:val="18"/>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eastAsia="x-none"/>
              </w:rPr>
              <w:t xml:space="preserve">At least for initial access, the association between SS blocks and RACH preamble indices and/or RACH resources is based on the </w:t>
            </w:r>
            <w:proofErr w:type="gramStart"/>
            <w:r w:rsidRPr="00B7495F">
              <w:rPr>
                <w:rFonts w:ascii="Times" w:eastAsia="Batang" w:hAnsi="Times" w:cs="Times New Roman"/>
                <w:sz w:val="20"/>
                <w:szCs w:val="20"/>
                <w:lang w:eastAsia="x-none"/>
              </w:rPr>
              <w:t>actually transmitted</w:t>
            </w:r>
            <w:proofErr w:type="gramEnd"/>
            <w:r w:rsidRPr="00B7495F">
              <w:rPr>
                <w:rFonts w:ascii="Times" w:eastAsia="Batang" w:hAnsi="Times" w:cs="Times New Roman"/>
                <w:sz w:val="20"/>
                <w:szCs w:val="20"/>
                <w:lang w:eastAsia="x-none"/>
              </w:rPr>
              <w:t xml:space="preserve"> SS blocks indicated in RMSI</w:t>
            </w:r>
          </w:p>
          <w:p w14:paraId="52F0C6C5" w14:textId="77777777" w:rsidR="00B7495F" w:rsidRPr="00B7495F" w:rsidRDefault="00B7495F" w:rsidP="00B7495F">
            <w:pPr>
              <w:tabs>
                <w:tab w:val="left" w:pos="1440"/>
              </w:tabs>
              <w:spacing w:after="0" w:line="240" w:lineRule="auto"/>
              <w:ind w:left="1440" w:hanging="1440"/>
              <w:rPr>
                <w:rFonts w:ascii="Times" w:eastAsia="Batang" w:hAnsi="Times" w:cs="Times New Roman"/>
                <w:sz w:val="20"/>
                <w:szCs w:val="24"/>
                <w:lang w:val="en-GB" w:eastAsia="x-none"/>
              </w:rPr>
            </w:pPr>
          </w:p>
          <w:p w14:paraId="7A0664DB" w14:textId="77777777" w:rsidR="00B7495F" w:rsidRPr="00B7495F" w:rsidRDefault="00B7495F" w:rsidP="00B7495F">
            <w:pPr>
              <w:tabs>
                <w:tab w:val="left" w:pos="1440"/>
              </w:tabs>
              <w:spacing w:after="0" w:line="240" w:lineRule="auto"/>
              <w:ind w:left="1440" w:hanging="1440"/>
              <w:rPr>
                <w:rFonts w:ascii="Times" w:eastAsia="Batang" w:hAnsi="Times" w:cs="Times New Roman"/>
                <w:sz w:val="20"/>
                <w:szCs w:val="20"/>
                <w:lang w:val="en-GB" w:eastAsia="x-none"/>
              </w:rPr>
            </w:pPr>
            <w:r w:rsidRPr="00B7495F">
              <w:rPr>
                <w:rFonts w:ascii="Times" w:eastAsia="Batang" w:hAnsi="Times" w:cs="Times New Roman"/>
                <w:sz w:val="20"/>
                <w:szCs w:val="20"/>
                <w:highlight w:val="green"/>
                <w:lang w:val="en-GB" w:eastAsia="x-none"/>
              </w:rPr>
              <w:t>Agreements:</w:t>
            </w:r>
          </w:p>
          <w:p w14:paraId="625817F9" w14:textId="77777777" w:rsidR="00B7495F" w:rsidRPr="00B7495F" w:rsidRDefault="00B7495F" w:rsidP="00B7495F">
            <w:pPr>
              <w:numPr>
                <w:ilvl w:val="0"/>
                <w:numId w:val="19"/>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val="en-GB" w:eastAsia="x-none"/>
              </w:rPr>
              <w:t>For RAR, X can be supported for the timing gap between the end of MSg1 transmission and the starting position of the CORESET for RAR</w:t>
            </w:r>
          </w:p>
          <w:p w14:paraId="689C9361" w14:textId="77777777" w:rsidR="00B7495F" w:rsidRPr="00B7495F" w:rsidRDefault="00B7495F" w:rsidP="00B7495F">
            <w:pPr>
              <w:numPr>
                <w:ilvl w:val="1"/>
                <w:numId w:val="19"/>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val="en-GB" w:eastAsia="x-none"/>
              </w:rPr>
              <w:t xml:space="preserve">Value of X = </w:t>
            </w:r>
            <w:proofErr w:type="gramStart"/>
            <w:r w:rsidRPr="00B7495F">
              <w:rPr>
                <w:rFonts w:ascii="Times" w:eastAsia="Batang" w:hAnsi="Times" w:cs="Times New Roman"/>
                <w:sz w:val="20"/>
                <w:szCs w:val="20"/>
                <w:lang w:val="en-GB" w:eastAsia="x-none"/>
              </w:rPr>
              <w:t>ceiling(</w:t>
            </w:r>
            <w:proofErr w:type="gramEnd"/>
            <w:r w:rsidRPr="00B7495F">
              <w:rPr>
                <w:rFonts w:ascii="Times" w:eastAsia="Batang" w:hAnsi="Times" w:cs="Times New Roman"/>
                <w:sz w:val="20"/>
                <w:szCs w:val="20"/>
                <w:lang w:val="en-GB" w:eastAsia="x-none"/>
              </w:rPr>
              <w:sym w:font="Symbol" w:char="F044"/>
            </w:r>
            <w:r w:rsidRPr="00B7495F">
              <w:rPr>
                <w:rFonts w:ascii="Times" w:eastAsia="Batang" w:hAnsi="Times" w:cs="Times New Roman"/>
                <w:sz w:val="20"/>
                <w:szCs w:val="20"/>
                <w:lang w:val="en-GB" w:eastAsia="x-none"/>
              </w:rPr>
              <w:t>/(symbol duration))*symbol duration, where the symbol duration is based on the RAR numerology</w:t>
            </w:r>
          </w:p>
          <w:p w14:paraId="59CEEDF7" w14:textId="77777777" w:rsidR="00B7495F" w:rsidRPr="00B7495F" w:rsidRDefault="00B7495F" w:rsidP="00B7495F">
            <w:pPr>
              <w:numPr>
                <w:ilvl w:val="2"/>
                <w:numId w:val="19"/>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val="en-GB" w:eastAsia="x-none"/>
              </w:rPr>
              <w:t xml:space="preserve">Where </w:t>
            </w:r>
            <w:r w:rsidRPr="00B7495F">
              <w:rPr>
                <w:rFonts w:ascii="Times" w:eastAsia="Batang" w:hAnsi="Times" w:cs="Times New Roman"/>
                <w:sz w:val="20"/>
                <w:szCs w:val="20"/>
                <w:lang w:val="en-GB" w:eastAsia="x-none"/>
              </w:rPr>
              <w:sym w:font="Symbol" w:char="F044"/>
            </w:r>
            <w:r w:rsidRPr="00B7495F">
              <w:rPr>
                <w:rFonts w:ascii="Times" w:eastAsia="Batang" w:hAnsi="Times" w:cs="Times New Roman"/>
                <w:sz w:val="20"/>
                <w:szCs w:val="20"/>
                <w:lang w:val="en-GB" w:eastAsia="x-none"/>
              </w:rPr>
              <w:t xml:space="preserve"> is to accommodate sufficient time for UE </w:t>
            </w:r>
            <w:proofErr w:type="spellStart"/>
            <w:r w:rsidRPr="00B7495F">
              <w:rPr>
                <w:rFonts w:ascii="Times" w:eastAsia="Batang" w:hAnsi="Times" w:cs="Times New Roman"/>
                <w:sz w:val="20"/>
                <w:szCs w:val="20"/>
                <w:lang w:val="en-GB" w:eastAsia="x-none"/>
              </w:rPr>
              <w:t>Tx</w:t>
            </w:r>
            <w:proofErr w:type="spellEnd"/>
            <w:r w:rsidRPr="00B7495F">
              <w:rPr>
                <w:rFonts w:ascii="Times" w:eastAsia="Batang" w:hAnsi="Times" w:cs="Times New Roman"/>
                <w:sz w:val="20"/>
                <w:szCs w:val="20"/>
                <w:lang w:val="en-GB" w:eastAsia="x-none"/>
              </w:rPr>
              <w:t>-Rx switching if needed (e.g., for TDD)</w:t>
            </w:r>
          </w:p>
          <w:p w14:paraId="728C14FD" w14:textId="77777777" w:rsidR="00B7495F" w:rsidRPr="00B7495F" w:rsidRDefault="00B7495F" w:rsidP="00B7495F">
            <w:pPr>
              <w:numPr>
                <w:ilvl w:val="3"/>
                <w:numId w:val="19"/>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val="en-GB" w:eastAsia="x-none"/>
              </w:rPr>
              <w:t xml:space="preserve">Note: UE </w:t>
            </w:r>
            <w:proofErr w:type="spellStart"/>
            <w:r w:rsidRPr="00B7495F">
              <w:rPr>
                <w:rFonts w:ascii="Times" w:eastAsia="Batang" w:hAnsi="Times" w:cs="Times New Roman"/>
                <w:sz w:val="20"/>
                <w:szCs w:val="20"/>
                <w:lang w:val="en-GB" w:eastAsia="x-none"/>
              </w:rPr>
              <w:t>Tx</w:t>
            </w:r>
            <w:proofErr w:type="spellEnd"/>
            <w:r w:rsidRPr="00B7495F">
              <w:rPr>
                <w:rFonts w:ascii="Times" w:eastAsia="Batang" w:hAnsi="Times" w:cs="Times New Roman"/>
                <w:sz w:val="20"/>
                <w:szCs w:val="20"/>
                <w:lang w:val="en-GB" w:eastAsia="x-none"/>
              </w:rPr>
              <w:t>-Rx switching latency is up to RAN4</w:t>
            </w:r>
          </w:p>
          <w:p w14:paraId="030E1C35" w14:textId="77777777" w:rsidR="00B7495F" w:rsidRPr="00B7495F" w:rsidRDefault="00B7495F" w:rsidP="00B7495F">
            <w:pPr>
              <w:tabs>
                <w:tab w:val="left" w:pos="1440"/>
              </w:tabs>
              <w:spacing w:after="0" w:line="240" w:lineRule="auto"/>
              <w:ind w:left="1440" w:hanging="1440"/>
              <w:rPr>
                <w:rFonts w:ascii="Times" w:eastAsia="Batang" w:hAnsi="Times" w:cs="Times New Roman"/>
                <w:sz w:val="20"/>
                <w:szCs w:val="20"/>
                <w:lang w:val="en-GB" w:eastAsia="x-none"/>
              </w:rPr>
            </w:pPr>
          </w:p>
          <w:p w14:paraId="4F5CDF1E" w14:textId="77777777" w:rsidR="00B7495F" w:rsidRPr="00B7495F" w:rsidRDefault="00B7495F" w:rsidP="00B7495F">
            <w:pPr>
              <w:tabs>
                <w:tab w:val="left" w:pos="1440"/>
              </w:tabs>
              <w:spacing w:after="0" w:line="240" w:lineRule="auto"/>
              <w:ind w:left="1440" w:hanging="1440"/>
              <w:rPr>
                <w:rFonts w:ascii="Times" w:eastAsia="Batang" w:hAnsi="Times" w:cs="Times New Roman"/>
                <w:sz w:val="20"/>
                <w:szCs w:val="20"/>
                <w:lang w:eastAsia="x-none"/>
              </w:rPr>
            </w:pPr>
            <w:r w:rsidRPr="00B7495F">
              <w:rPr>
                <w:rFonts w:ascii="Times" w:eastAsia="Batang" w:hAnsi="Times" w:cs="Times New Roman"/>
                <w:sz w:val="20"/>
                <w:szCs w:val="20"/>
                <w:highlight w:val="green"/>
                <w:lang w:eastAsia="x-none"/>
              </w:rPr>
              <w:t>Agreements:</w:t>
            </w:r>
          </w:p>
          <w:p w14:paraId="38E84EC7" w14:textId="77777777" w:rsidR="00B7495F" w:rsidRPr="00B7495F" w:rsidRDefault="00B7495F" w:rsidP="00B7495F">
            <w:pPr>
              <w:numPr>
                <w:ilvl w:val="0"/>
                <w:numId w:val="21"/>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eastAsia="x-none"/>
              </w:rPr>
              <w:t>RMSI indicates only a single transmit power for SS blocks in Rel-15</w:t>
            </w:r>
          </w:p>
          <w:p w14:paraId="432300B5" w14:textId="77777777" w:rsidR="00B7495F" w:rsidRPr="00B7495F" w:rsidRDefault="00B7495F" w:rsidP="00B7495F">
            <w:pPr>
              <w:numPr>
                <w:ilvl w:val="0"/>
                <w:numId w:val="20"/>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eastAsia="x-none"/>
              </w:rPr>
              <w:t>For initial access, threshold for SS block selection for RACH resource association is configurable by network, where the threshold is based on RSRP</w:t>
            </w:r>
          </w:p>
          <w:p w14:paraId="30DF067B" w14:textId="77777777" w:rsidR="00B7495F" w:rsidRPr="00B7495F" w:rsidRDefault="00B7495F" w:rsidP="00B7495F">
            <w:pPr>
              <w:numPr>
                <w:ilvl w:val="1"/>
                <w:numId w:val="20"/>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eastAsia="x-none"/>
              </w:rPr>
              <w:t xml:space="preserve">FFS details, including ping-pong effect handling </w:t>
            </w:r>
          </w:p>
          <w:p w14:paraId="770877A5" w14:textId="77777777" w:rsidR="00B7495F" w:rsidRPr="00B7495F" w:rsidRDefault="00B7495F" w:rsidP="00B7495F">
            <w:pPr>
              <w:tabs>
                <w:tab w:val="left" w:pos="1440"/>
              </w:tabs>
              <w:spacing w:after="0" w:line="240" w:lineRule="auto"/>
              <w:ind w:left="1440" w:hanging="1440"/>
              <w:rPr>
                <w:rFonts w:ascii="Times" w:eastAsia="Batang" w:hAnsi="Times" w:cs="Times New Roman"/>
                <w:sz w:val="20"/>
                <w:szCs w:val="20"/>
                <w:highlight w:val="yellow"/>
                <w:lang w:eastAsia="x-none"/>
              </w:rPr>
            </w:pPr>
          </w:p>
          <w:p w14:paraId="1AE2E26A" w14:textId="77777777" w:rsidR="00B7495F" w:rsidRPr="00B7495F" w:rsidRDefault="00B7495F" w:rsidP="00B7495F">
            <w:pPr>
              <w:tabs>
                <w:tab w:val="left" w:pos="1440"/>
              </w:tabs>
              <w:spacing w:after="0" w:line="240" w:lineRule="auto"/>
              <w:rPr>
                <w:rFonts w:ascii="Times" w:eastAsia="Batang" w:hAnsi="Times" w:cs="Times New Roman"/>
                <w:sz w:val="20"/>
                <w:szCs w:val="24"/>
                <w:lang w:val="en-GB"/>
              </w:rPr>
            </w:pPr>
            <w:r w:rsidRPr="00B7495F">
              <w:rPr>
                <w:rFonts w:ascii="Times" w:eastAsia="Batang" w:hAnsi="Times" w:cs="Times New Roman"/>
                <w:b/>
                <w:sz w:val="20"/>
                <w:szCs w:val="24"/>
              </w:rPr>
              <w:t>R1-1716898</w:t>
            </w:r>
            <w:r w:rsidRPr="00B7495F">
              <w:rPr>
                <w:rFonts w:ascii="Times" w:eastAsia="Batang" w:hAnsi="Times" w:cs="Times New Roman"/>
                <w:b/>
                <w:sz w:val="20"/>
                <w:szCs w:val="24"/>
              </w:rPr>
              <w:tab/>
            </w:r>
            <w:r w:rsidRPr="00B7495F">
              <w:rPr>
                <w:rFonts w:ascii="Times" w:eastAsia="Batang" w:hAnsi="Times" w:cs="Times New Roman"/>
                <w:sz w:val="20"/>
                <w:szCs w:val="24"/>
                <w:lang w:val="en-GB"/>
              </w:rPr>
              <w:t>Summary of Discussion during September 20 regarding Remaining Details of RACH Procedure</w:t>
            </w:r>
            <w:r w:rsidRPr="00B7495F">
              <w:rPr>
                <w:rFonts w:ascii="Times" w:eastAsia="Batang" w:hAnsi="Times" w:cs="Times New Roman"/>
                <w:sz w:val="20"/>
                <w:szCs w:val="24"/>
                <w:lang w:val="en-GB"/>
              </w:rPr>
              <w:tab/>
              <w:t>Qualcomm Inc.</w:t>
            </w:r>
          </w:p>
          <w:p w14:paraId="0D14BE86" w14:textId="77777777" w:rsidR="00B7495F" w:rsidRPr="00B7495F" w:rsidRDefault="00B7495F" w:rsidP="00B7495F">
            <w:pPr>
              <w:tabs>
                <w:tab w:val="left" w:pos="1440"/>
              </w:tabs>
              <w:spacing w:after="0" w:line="240" w:lineRule="auto"/>
              <w:ind w:left="1440" w:hanging="1440"/>
              <w:rPr>
                <w:rFonts w:ascii="Times" w:eastAsia="Batang" w:hAnsi="Times" w:cs="Times New Roman"/>
                <w:sz w:val="20"/>
                <w:szCs w:val="24"/>
                <w:lang w:val="en-GB" w:eastAsia="x-none"/>
              </w:rPr>
            </w:pPr>
          </w:p>
          <w:p w14:paraId="6FDDCF20" w14:textId="77777777" w:rsidR="00B7495F" w:rsidRPr="00B7495F" w:rsidRDefault="00B7495F" w:rsidP="00B7495F">
            <w:pPr>
              <w:tabs>
                <w:tab w:val="left" w:pos="1440"/>
              </w:tabs>
              <w:spacing w:after="0" w:line="240" w:lineRule="auto"/>
              <w:ind w:left="1440" w:hanging="1440"/>
              <w:rPr>
                <w:rFonts w:ascii="Times" w:eastAsia="Batang" w:hAnsi="Times" w:cs="Times New Roman"/>
                <w:sz w:val="20"/>
                <w:szCs w:val="20"/>
                <w:lang w:val="en-GB" w:eastAsia="x-none"/>
              </w:rPr>
            </w:pPr>
            <w:r w:rsidRPr="00B7495F">
              <w:rPr>
                <w:rFonts w:ascii="Times" w:eastAsia="Batang" w:hAnsi="Times" w:cs="Times New Roman"/>
                <w:sz w:val="20"/>
                <w:szCs w:val="20"/>
                <w:highlight w:val="green"/>
                <w:lang w:val="en-GB" w:eastAsia="x-none"/>
              </w:rPr>
              <w:t>Agreements:</w:t>
            </w:r>
          </w:p>
          <w:p w14:paraId="2B600486" w14:textId="77777777" w:rsidR="00B7495F" w:rsidRPr="00B7495F" w:rsidRDefault="00B7495F" w:rsidP="00B7495F">
            <w:pPr>
              <w:numPr>
                <w:ilvl w:val="0"/>
                <w:numId w:val="22"/>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eastAsia="x-none"/>
              </w:rPr>
              <w:t>NR supports at least slot based transmission of Msg2, Msg3 and Msg4</w:t>
            </w:r>
          </w:p>
          <w:p w14:paraId="1D9A52F0" w14:textId="77777777" w:rsidR="00B7495F" w:rsidRPr="00B7495F" w:rsidRDefault="00B7495F" w:rsidP="00B7495F">
            <w:pPr>
              <w:numPr>
                <w:ilvl w:val="1"/>
                <w:numId w:val="22"/>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eastAsia="x-none"/>
              </w:rPr>
              <w:lastRenderedPageBreak/>
              <w:t>Check if slot based scheduling can satisfy ITU requirement. If not, investigate ways to meet ITU requirement, e.g., non-slot based transmission of Msg2, Msg3 and Msg4</w:t>
            </w:r>
          </w:p>
          <w:p w14:paraId="446C74E3" w14:textId="77777777" w:rsidR="00B7495F" w:rsidRPr="00B7495F" w:rsidRDefault="00B7495F" w:rsidP="00B7495F">
            <w:pPr>
              <w:tabs>
                <w:tab w:val="left" w:pos="1440"/>
              </w:tabs>
              <w:spacing w:after="0" w:line="240" w:lineRule="auto"/>
              <w:ind w:left="1440" w:hanging="1440"/>
              <w:rPr>
                <w:rFonts w:ascii="Times" w:eastAsia="Batang" w:hAnsi="Times" w:cs="Times New Roman"/>
                <w:sz w:val="36"/>
                <w:szCs w:val="20"/>
                <w:lang w:eastAsia="x-none"/>
              </w:rPr>
            </w:pPr>
          </w:p>
          <w:p w14:paraId="0FCD0F0C" w14:textId="77777777" w:rsidR="00B7495F" w:rsidRPr="00B7495F" w:rsidRDefault="00B7495F" w:rsidP="00B7495F">
            <w:pPr>
              <w:tabs>
                <w:tab w:val="left" w:pos="1440"/>
              </w:tabs>
              <w:spacing w:after="0" w:line="240" w:lineRule="auto"/>
              <w:ind w:left="1440" w:hanging="1440"/>
              <w:rPr>
                <w:rFonts w:ascii="Times" w:eastAsia="Batang" w:hAnsi="Times" w:cs="Times New Roman"/>
                <w:sz w:val="20"/>
                <w:szCs w:val="20"/>
                <w:lang w:eastAsia="x-none"/>
              </w:rPr>
            </w:pPr>
            <w:r w:rsidRPr="00B7495F">
              <w:rPr>
                <w:rFonts w:ascii="Times" w:eastAsia="Batang" w:hAnsi="Times" w:cs="Times New Roman"/>
                <w:sz w:val="20"/>
                <w:szCs w:val="20"/>
                <w:highlight w:val="green"/>
                <w:lang w:eastAsia="x-none"/>
              </w:rPr>
              <w:t>Agreements:</w:t>
            </w:r>
          </w:p>
          <w:p w14:paraId="48C6E606" w14:textId="77777777" w:rsidR="00B7495F" w:rsidRPr="00B7495F" w:rsidRDefault="00B7495F" w:rsidP="00B7495F">
            <w:pPr>
              <w:numPr>
                <w:ilvl w:val="0"/>
                <w:numId w:val="22"/>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val="en-GB" w:eastAsia="x-none"/>
              </w:rPr>
              <w:t>Msg3 is scheduled by the uplink grant in RAR</w:t>
            </w:r>
          </w:p>
          <w:p w14:paraId="11734388" w14:textId="77777777" w:rsidR="00B7495F" w:rsidRPr="00B7495F" w:rsidRDefault="00B7495F" w:rsidP="00B7495F">
            <w:pPr>
              <w:numPr>
                <w:ilvl w:val="0"/>
                <w:numId w:val="22"/>
              </w:numPr>
              <w:tabs>
                <w:tab w:val="left" w:pos="1440"/>
              </w:tabs>
              <w:spacing w:after="0" w:line="240" w:lineRule="auto"/>
              <w:rPr>
                <w:rFonts w:ascii="Times" w:eastAsia="Batang" w:hAnsi="Times" w:cs="Times New Roman"/>
                <w:sz w:val="20"/>
                <w:szCs w:val="20"/>
                <w:lang w:eastAsia="x-none"/>
              </w:rPr>
            </w:pPr>
            <w:r w:rsidRPr="00B7495F">
              <w:rPr>
                <w:rFonts w:ascii="Times" w:eastAsia="Batang" w:hAnsi="Times" w:cs="Times New Roman"/>
                <w:sz w:val="20"/>
                <w:szCs w:val="20"/>
                <w:lang w:val="en-GB" w:eastAsia="x-none"/>
              </w:rPr>
              <w:t xml:space="preserve">Msg3 is transmitted after a minimum time gap from the end of Msg2 over-the-air reception </w:t>
            </w:r>
          </w:p>
          <w:p w14:paraId="0DF27999" w14:textId="5F60F343" w:rsidR="00B7495F" w:rsidRPr="00052803" w:rsidRDefault="00B7495F" w:rsidP="00B7495F">
            <w:pPr>
              <w:numPr>
                <w:ilvl w:val="1"/>
                <w:numId w:val="22"/>
              </w:numPr>
              <w:tabs>
                <w:tab w:val="left" w:pos="1440"/>
              </w:tabs>
              <w:spacing w:after="0" w:line="240" w:lineRule="auto"/>
              <w:rPr>
                <w:rFonts w:ascii="Times" w:eastAsia="Batang" w:hAnsi="Times" w:cs="Times New Roman"/>
                <w:sz w:val="20"/>
                <w:szCs w:val="20"/>
                <w:lang w:eastAsia="x-none"/>
              </w:rPr>
            </w:pPr>
            <w:proofErr w:type="spellStart"/>
            <w:r w:rsidRPr="00B7495F">
              <w:rPr>
                <w:rFonts w:ascii="Times" w:eastAsia="Batang" w:hAnsi="Times" w:cs="Times New Roman"/>
                <w:sz w:val="20"/>
                <w:szCs w:val="20"/>
                <w:lang w:val="en-GB" w:eastAsia="x-none"/>
              </w:rPr>
              <w:t>gNB</w:t>
            </w:r>
            <w:proofErr w:type="spellEnd"/>
            <w:r w:rsidRPr="00B7495F">
              <w:rPr>
                <w:rFonts w:ascii="Times" w:eastAsia="Batang" w:hAnsi="Times" w:cs="Times New Roman"/>
                <w:sz w:val="20"/>
                <w:szCs w:val="20"/>
                <w:lang w:val="en-GB" w:eastAsia="x-none"/>
              </w:rPr>
              <w:t xml:space="preserve"> has the flexibility to schedule the transmission time of Msg3 while ensuring the minimum time gap</w:t>
            </w:r>
          </w:p>
          <w:p w14:paraId="7AE160D3" w14:textId="7CA511B5" w:rsidR="00B7495F" w:rsidRDefault="00B7495F" w:rsidP="00052803">
            <w:pPr>
              <w:numPr>
                <w:ilvl w:val="1"/>
                <w:numId w:val="22"/>
              </w:numPr>
              <w:tabs>
                <w:tab w:val="left" w:pos="1440"/>
              </w:tabs>
              <w:spacing w:after="0" w:line="240" w:lineRule="auto"/>
              <w:rPr>
                <w:rFonts w:ascii="Times New Roman" w:hAnsi="Times New Roman" w:cs="Times New Roman"/>
                <w:bCs/>
                <w:sz w:val="20"/>
              </w:rPr>
            </w:pPr>
            <w:r w:rsidRPr="00B7495F">
              <w:rPr>
                <w:rFonts w:ascii="Times" w:eastAsia="Batang" w:hAnsi="Times" w:cs="Times New Roman"/>
                <w:sz w:val="20"/>
                <w:szCs w:val="20"/>
                <w:lang w:val="en-GB" w:eastAsia="x-none"/>
              </w:rPr>
              <w:t>FFS the minimum time gap w.r.t. UE processing capability</w:t>
            </w:r>
          </w:p>
        </w:tc>
      </w:tr>
    </w:tbl>
    <w:p w14:paraId="669A0C94" w14:textId="77777777" w:rsidR="00B7495F" w:rsidRPr="00FA52D6" w:rsidRDefault="00B7495F" w:rsidP="00621E50">
      <w:pPr>
        <w:spacing w:after="120"/>
        <w:jc w:val="both"/>
        <w:rPr>
          <w:rFonts w:ascii="Times New Roman" w:hAnsi="Times New Roman" w:cs="Times New Roman"/>
          <w:bCs/>
          <w:sz w:val="20"/>
        </w:rPr>
      </w:pPr>
    </w:p>
    <w:p w14:paraId="5D91BCC1" w14:textId="7AA866C4" w:rsidR="000A4465" w:rsidRPr="00FA52D6" w:rsidRDefault="0080583F" w:rsidP="0080583F">
      <w:pPr>
        <w:spacing w:after="120"/>
        <w:jc w:val="both"/>
        <w:rPr>
          <w:rFonts w:ascii="Times New Roman" w:hAnsi="Times New Roman" w:cs="Times New Roman"/>
          <w:bCs/>
          <w:sz w:val="20"/>
        </w:rPr>
      </w:pPr>
      <w:r w:rsidRPr="00FA52D6">
        <w:rPr>
          <w:rFonts w:ascii="Times New Roman" w:hAnsi="Times New Roman" w:cs="Times New Roman"/>
          <w:bCs/>
          <w:sz w:val="20"/>
        </w:rPr>
        <w:t xml:space="preserve">In this contribution, we discuss the NR random access </w:t>
      </w:r>
      <w:r w:rsidR="004E51C7">
        <w:rPr>
          <w:rFonts w:ascii="Times New Roman" w:hAnsi="Times New Roman" w:cs="Times New Roman"/>
          <w:bCs/>
          <w:sz w:val="20"/>
        </w:rPr>
        <w:t xml:space="preserve">procedure and </w:t>
      </w:r>
      <w:r w:rsidR="000A4465" w:rsidRPr="00FA52D6">
        <w:rPr>
          <w:rFonts w:ascii="Times New Roman" w:hAnsi="Times New Roman" w:cs="Times New Roman"/>
          <w:bCs/>
          <w:sz w:val="20"/>
        </w:rPr>
        <w:t>address the following points:</w:t>
      </w:r>
    </w:p>
    <w:p w14:paraId="65BF850F" w14:textId="21EBAC76" w:rsidR="006E5CEE" w:rsidRDefault="006E5CEE" w:rsidP="004E51C7">
      <w:pPr>
        <w:pStyle w:val="ListParagraph"/>
        <w:numPr>
          <w:ilvl w:val="0"/>
          <w:numId w:val="12"/>
        </w:numPr>
        <w:spacing w:after="120"/>
        <w:jc w:val="both"/>
        <w:rPr>
          <w:rFonts w:ascii="Times New Roman" w:hAnsi="Times New Roman" w:cs="Times New Roman"/>
          <w:bCs/>
          <w:sz w:val="20"/>
        </w:rPr>
      </w:pPr>
      <w:r>
        <w:rPr>
          <w:rFonts w:ascii="Times New Roman" w:hAnsi="Times New Roman" w:cs="Times New Roman"/>
          <w:bCs/>
          <w:sz w:val="20"/>
        </w:rPr>
        <w:t>RACH and initial active BWP</w:t>
      </w:r>
    </w:p>
    <w:p w14:paraId="10F32356" w14:textId="455840EC" w:rsidR="004E51C7" w:rsidRDefault="004E51C7" w:rsidP="004E51C7">
      <w:pPr>
        <w:pStyle w:val="ListParagraph"/>
        <w:numPr>
          <w:ilvl w:val="0"/>
          <w:numId w:val="12"/>
        </w:numPr>
        <w:spacing w:after="120"/>
        <w:jc w:val="both"/>
        <w:rPr>
          <w:rFonts w:ascii="Times New Roman" w:hAnsi="Times New Roman" w:cs="Times New Roman"/>
          <w:bCs/>
          <w:sz w:val="20"/>
        </w:rPr>
      </w:pPr>
      <w:r w:rsidRPr="004E51C7">
        <w:rPr>
          <w:rFonts w:ascii="Times New Roman" w:hAnsi="Times New Roman" w:cs="Times New Roman"/>
          <w:bCs/>
          <w:sz w:val="20"/>
        </w:rPr>
        <w:t>Timing and scheduling</w:t>
      </w:r>
    </w:p>
    <w:p w14:paraId="3DE3DE4C" w14:textId="5FE0333B" w:rsidR="00481B29" w:rsidRDefault="00481B29" w:rsidP="004E51C7">
      <w:pPr>
        <w:pStyle w:val="ListParagraph"/>
        <w:numPr>
          <w:ilvl w:val="0"/>
          <w:numId w:val="12"/>
        </w:numPr>
        <w:spacing w:after="120"/>
        <w:jc w:val="both"/>
        <w:rPr>
          <w:rFonts w:ascii="Times New Roman" w:hAnsi="Times New Roman" w:cs="Times New Roman"/>
          <w:bCs/>
          <w:sz w:val="20"/>
        </w:rPr>
      </w:pPr>
      <w:r>
        <w:rPr>
          <w:rFonts w:ascii="Times New Roman" w:hAnsi="Times New Roman" w:cs="Times New Roman"/>
          <w:bCs/>
          <w:sz w:val="20"/>
        </w:rPr>
        <w:t>RA-RNTI</w:t>
      </w:r>
    </w:p>
    <w:p w14:paraId="35824F6E" w14:textId="77777777" w:rsidR="00304C00" w:rsidRPr="00FA52D6" w:rsidRDefault="00304C00" w:rsidP="00304C00">
      <w:pPr>
        <w:pStyle w:val="ListParagraph"/>
        <w:numPr>
          <w:ilvl w:val="0"/>
          <w:numId w:val="12"/>
        </w:numPr>
        <w:spacing w:after="120"/>
        <w:jc w:val="both"/>
        <w:rPr>
          <w:rFonts w:ascii="Times New Roman" w:hAnsi="Times New Roman" w:cs="Times New Roman"/>
          <w:bCs/>
          <w:sz w:val="20"/>
        </w:rPr>
      </w:pPr>
      <w:r>
        <w:rPr>
          <w:rFonts w:ascii="Times New Roman" w:hAnsi="Times New Roman" w:cs="Times New Roman"/>
          <w:bCs/>
          <w:sz w:val="20"/>
        </w:rPr>
        <w:t>Timing advance</w:t>
      </w:r>
    </w:p>
    <w:p w14:paraId="5A9F544F" w14:textId="77777777" w:rsidR="004E51C7" w:rsidRPr="004E51C7" w:rsidRDefault="004E51C7" w:rsidP="004E51C7">
      <w:pPr>
        <w:pStyle w:val="ListParagraph"/>
        <w:numPr>
          <w:ilvl w:val="0"/>
          <w:numId w:val="12"/>
        </w:numPr>
        <w:spacing w:after="120"/>
        <w:jc w:val="both"/>
        <w:rPr>
          <w:rFonts w:ascii="Times New Roman" w:hAnsi="Times New Roman" w:cs="Times New Roman"/>
          <w:bCs/>
          <w:sz w:val="20"/>
        </w:rPr>
      </w:pPr>
      <w:r w:rsidRPr="004E51C7">
        <w:rPr>
          <w:rFonts w:ascii="Times New Roman" w:hAnsi="Times New Roman" w:cs="Times New Roman"/>
          <w:bCs/>
          <w:sz w:val="20"/>
        </w:rPr>
        <w:t>Power control related aspects</w:t>
      </w:r>
    </w:p>
    <w:p w14:paraId="2D725223" w14:textId="7E4AB2FA" w:rsidR="004E51C7" w:rsidRPr="004E51C7" w:rsidRDefault="004E51C7" w:rsidP="004E51C7">
      <w:pPr>
        <w:pStyle w:val="ListParagraph"/>
        <w:numPr>
          <w:ilvl w:val="0"/>
          <w:numId w:val="12"/>
        </w:numPr>
        <w:spacing w:after="120"/>
        <w:jc w:val="both"/>
        <w:rPr>
          <w:rFonts w:ascii="Times New Roman" w:hAnsi="Times New Roman" w:cs="Times New Roman"/>
          <w:bCs/>
          <w:sz w:val="20"/>
        </w:rPr>
      </w:pPr>
      <w:r w:rsidRPr="004E51C7">
        <w:rPr>
          <w:rFonts w:ascii="Times New Roman" w:hAnsi="Times New Roman" w:cs="Times New Roman"/>
          <w:bCs/>
          <w:sz w:val="20"/>
        </w:rPr>
        <w:t xml:space="preserve">QCL </w:t>
      </w:r>
      <w:r w:rsidR="00EF18DD">
        <w:rPr>
          <w:rFonts w:ascii="Times New Roman" w:hAnsi="Times New Roman" w:cs="Times New Roman"/>
          <w:bCs/>
          <w:sz w:val="20"/>
        </w:rPr>
        <w:t>assumptions</w:t>
      </w:r>
    </w:p>
    <w:p w14:paraId="2F676B6C" w14:textId="0EC79D7A" w:rsidR="000A4465" w:rsidRDefault="004E51C7" w:rsidP="004E51C7">
      <w:pPr>
        <w:pStyle w:val="ListParagraph"/>
        <w:numPr>
          <w:ilvl w:val="0"/>
          <w:numId w:val="12"/>
        </w:numPr>
        <w:spacing w:after="120"/>
        <w:jc w:val="both"/>
        <w:rPr>
          <w:rFonts w:ascii="Times New Roman" w:hAnsi="Times New Roman" w:cs="Times New Roman"/>
          <w:bCs/>
          <w:sz w:val="20"/>
        </w:rPr>
      </w:pPr>
      <w:r w:rsidRPr="004E51C7">
        <w:rPr>
          <w:rFonts w:ascii="Times New Roman" w:hAnsi="Times New Roman" w:cs="Times New Roman"/>
          <w:bCs/>
          <w:sz w:val="20"/>
        </w:rPr>
        <w:t>RMSI and SS block association</w:t>
      </w:r>
    </w:p>
    <w:p w14:paraId="30223A2B" w14:textId="009FAD3B" w:rsidR="00FA52D6" w:rsidRPr="00FA52D6" w:rsidRDefault="00FA52D6" w:rsidP="00FA52D6">
      <w:pPr>
        <w:spacing w:after="120"/>
        <w:jc w:val="both"/>
        <w:rPr>
          <w:rFonts w:ascii="Times New Roman" w:hAnsi="Times New Roman" w:cs="Times New Roman"/>
          <w:bCs/>
          <w:sz w:val="20"/>
        </w:rPr>
      </w:pPr>
      <w:r>
        <w:rPr>
          <w:rFonts w:ascii="Times New Roman" w:hAnsi="Times New Roman" w:cs="Times New Roman"/>
          <w:bCs/>
          <w:sz w:val="20"/>
        </w:rPr>
        <w:t xml:space="preserve">This is a revision of </w:t>
      </w:r>
      <w:r w:rsidRPr="00FA52D6">
        <w:rPr>
          <w:rFonts w:ascii="Times New Roman" w:hAnsi="Times New Roman" w:cs="Times New Roman"/>
          <w:bCs/>
          <w:sz w:val="20"/>
        </w:rPr>
        <w:t>R1-1716138</w:t>
      </w:r>
      <w:r>
        <w:rPr>
          <w:rFonts w:ascii="Times New Roman" w:hAnsi="Times New Roman" w:cs="Times New Roman"/>
          <w:bCs/>
          <w:sz w:val="20"/>
        </w:rPr>
        <w:t>.</w:t>
      </w:r>
    </w:p>
    <w:p w14:paraId="7981A786" w14:textId="43AB2862" w:rsidR="0045525A" w:rsidRDefault="0045525A" w:rsidP="0045525A">
      <w:pPr>
        <w:pStyle w:val="Heading1"/>
        <w:jc w:val="both"/>
        <w:rPr>
          <w:color w:val="000000"/>
        </w:rPr>
      </w:pPr>
      <w:r>
        <w:rPr>
          <w:color w:val="000000"/>
        </w:rPr>
        <w:t>2</w:t>
      </w:r>
      <w:r>
        <w:rPr>
          <w:color w:val="000000"/>
        </w:rPr>
        <w:tab/>
        <w:t>4-step Random Access Procedure</w:t>
      </w:r>
    </w:p>
    <w:p w14:paraId="4C65F0C9" w14:textId="5CFB9B61" w:rsidR="005573FD" w:rsidRPr="00481B29" w:rsidRDefault="005573FD" w:rsidP="00052803">
      <w:pPr>
        <w:pStyle w:val="Heading2"/>
      </w:pPr>
      <w:r>
        <w:t>2.1</w:t>
      </w:r>
      <w:r>
        <w:tab/>
        <w:t>PDSCH for RAR and Msg4 and DL BWP</w:t>
      </w:r>
    </w:p>
    <w:p w14:paraId="74F25C85" w14:textId="46A604CA" w:rsidR="005573FD" w:rsidRDefault="005573FD" w:rsidP="00532F19">
      <w:pPr>
        <w:jc w:val="both"/>
        <w:rPr>
          <w:rFonts w:ascii="Times" w:eastAsia="Batang" w:hAnsi="Times"/>
          <w:sz w:val="20"/>
          <w:lang w:eastAsia="x-none"/>
        </w:rPr>
      </w:pPr>
      <w:r>
        <w:rPr>
          <w:rFonts w:ascii="Times" w:eastAsia="Batang" w:hAnsi="Times" w:cs="Times New Roman"/>
          <w:sz w:val="20"/>
          <w:szCs w:val="20"/>
          <w:lang w:eastAsia="x-none"/>
        </w:rPr>
        <w:t>It was agreed in RAN1-AH#3</w:t>
      </w:r>
      <w:r w:rsidR="006E5016">
        <w:rPr>
          <w:rFonts w:ascii="Times" w:eastAsia="Batang" w:hAnsi="Times" w:cs="Times New Roman"/>
          <w:sz w:val="20"/>
          <w:szCs w:val="20"/>
          <w:lang w:eastAsia="x-none"/>
        </w:rPr>
        <w:t xml:space="preserve"> that at least for initial access:</w:t>
      </w:r>
    </w:p>
    <w:p w14:paraId="06889D5C" w14:textId="77777777" w:rsidR="006E5016" w:rsidRPr="00B7495F" w:rsidRDefault="006E5016" w:rsidP="00532F19">
      <w:pPr>
        <w:numPr>
          <w:ilvl w:val="1"/>
          <w:numId w:val="16"/>
        </w:numPr>
        <w:tabs>
          <w:tab w:val="left" w:pos="1440"/>
        </w:tabs>
        <w:spacing w:after="0" w:line="240" w:lineRule="auto"/>
        <w:jc w:val="both"/>
        <w:rPr>
          <w:rFonts w:ascii="Times" w:eastAsia="Batang" w:hAnsi="Times" w:cs="Times New Roman"/>
          <w:sz w:val="20"/>
          <w:szCs w:val="20"/>
          <w:lang w:eastAsia="x-none"/>
        </w:rPr>
      </w:pPr>
      <w:r w:rsidRPr="00B7495F">
        <w:rPr>
          <w:rFonts w:ascii="Times" w:eastAsia="Batang" w:hAnsi="Times" w:cs="Times New Roman"/>
          <w:sz w:val="20"/>
          <w:szCs w:val="20"/>
          <w:lang w:eastAsia="x-none"/>
        </w:rPr>
        <w:t>The PDSCH for RAR is confined within NR UE minimum DL BW for a given frequency band</w:t>
      </w:r>
    </w:p>
    <w:p w14:paraId="420996D5" w14:textId="77777777" w:rsidR="006E5016" w:rsidRPr="00B7495F" w:rsidRDefault="006E5016" w:rsidP="00532F19">
      <w:pPr>
        <w:numPr>
          <w:ilvl w:val="1"/>
          <w:numId w:val="16"/>
        </w:numPr>
        <w:tabs>
          <w:tab w:val="left" w:pos="1440"/>
        </w:tabs>
        <w:spacing w:after="0" w:line="240" w:lineRule="auto"/>
        <w:jc w:val="both"/>
        <w:rPr>
          <w:rFonts w:ascii="Times" w:eastAsia="Batang" w:hAnsi="Times" w:cs="Times New Roman"/>
          <w:sz w:val="20"/>
          <w:szCs w:val="20"/>
          <w:lang w:eastAsia="x-none"/>
        </w:rPr>
      </w:pPr>
      <w:r w:rsidRPr="00B7495F">
        <w:rPr>
          <w:rFonts w:ascii="Times" w:eastAsia="Batang" w:hAnsi="Times" w:cs="Times New Roman"/>
          <w:sz w:val="20"/>
          <w:szCs w:val="20"/>
          <w:lang w:eastAsia="x-none"/>
        </w:rPr>
        <w:t xml:space="preserve">The PDSCH for Msg4 is confined within NR UE minimum DL BW for a given frequency band. </w:t>
      </w:r>
    </w:p>
    <w:p w14:paraId="34C23B44" w14:textId="77777777" w:rsidR="006E5016" w:rsidRDefault="006E5016" w:rsidP="00532F19">
      <w:pPr>
        <w:jc w:val="both"/>
        <w:rPr>
          <w:rFonts w:ascii="Times" w:eastAsia="Batang" w:hAnsi="Times"/>
          <w:sz w:val="20"/>
          <w:lang w:eastAsia="x-none"/>
        </w:rPr>
      </w:pPr>
    </w:p>
    <w:p w14:paraId="04D79B88" w14:textId="528775F7" w:rsidR="006E5016" w:rsidRDefault="006E5016" w:rsidP="00532F19">
      <w:pPr>
        <w:jc w:val="both"/>
        <w:rPr>
          <w:rFonts w:ascii="Times" w:eastAsia="Batang" w:hAnsi="Times"/>
          <w:sz w:val="20"/>
          <w:lang w:eastAsia="x-none"/>
        </w:rPr>
      </w:pPr>
      <w:r>
        <w:rPr>
          <w:rFonts w:ascii="Times" w:eastAsia="Batang" w:hAnsi="Times" w:cs="Times New Roman"/>
          <w:sz w:val="20"/>
          <w:szCs w:val="20"/>
          <w:lang w:eastAsia="x-none"/>
        </w:rPr>
        <w:t>Then it was left FFS that:</w:t>
      </w:r>
    </w:p>
    <w:p w14:paraId="61DD4427" w14:textId="6191066B" w:rsidR="006E5016" w:rsidRDefault="006E5016" w:rsidP="00532F19">
      <w:pPr>
        <w:numPr>
          <w:ilvl w:val="1"/>
          <w:numId w:val="16"/>
        </w:numPr>
        <w:tabs>
          <w:tab w:val="left" w:pos="1440"/>
        </w:tabs>
        <w:spacing w:after="0" w:line="240" w:lineRule="auto"/>
        <w:jc w:val="both"/>
        <w:rPr>
          <w:rFonts w:ascii="Times" w:eastAsia="Batang" w:hAnsi="Times" w:cs="Times New Roman"/>
          <w:sz w:val="20"/>
          <w:szCs w:val="20"/>
          <w:lang w:eastAsia="x-none"/>
        </w:rPr>
      </w:pPr>
      <w:r w:rsidRPr="00B7495F">
        <w:rPr>
          <w:rFonts w:ascii="Times" w:eastAsia="Batang" w:hAnsi="Times" w:cs="Times New Roman"/>
          <w:sz w:val="20"/>
          <w:szCs w:val="20"/>
          <w:lang w:eastAsia="x-none"/>
        </w:rPr>
        <w:t>FFS: If PDSCH for RAR and Msg4 are confined within initial active DL BWP.</w:t>
      </w:r>
    </w:p>
    <w:p w14:paraId="13B02E76" w14:textId="3E4105C0" w:rsidR="006E5016" w:rsidRDefault="006E5016" w:rsidP="00532F19">
      <w:pPr>
        <w:tabs>
          <w:tab w:val="left" w:pos="1440"/>
        </w:tabs>
        <w:spacing w:after="0" w:line="240" w:lineRule="auto"/>
        <w:jc w:val="both"/>
        <w:rPr>
          <w:rFonts w:ascii="Times" w:eastAsia="Batang" w:hAnsi="Times" w:cs="Times New Roman"/>
          <w:sz w:val="20"/>
          <w:szCs w:val="20"/>
          <w:lang w:eastAsia="x-none"/>
        </w:rPr>
      </w:pPr>
    </w:p>
    <w:p w14:paraId="5F867AED" w14:textId="6806E481" w:rsidR="006E5016" w:rsidRDefault="006E5016" w:rsidP="00532F19">
      <w:pPr>
        <w:tabs>
          <w:tab w:val="left" w:pos="1440"/>
        </w:tabs>
        <w:spacing w:after="0" w:line="240" w:lineRule="auto"/>
        <w:jc w:val="both"/>
        <w:rPr>
          <w:rFonts w:ascii="Times" w:eastAsia="Batang" w:hAnsi="Times" w:cs="Times New Roman"/>
          <w:sz w:val="20"/>
          <w:szCs w:val="20"/>
          <w:lang w:eastAsia="x-none"/>
        </w:rPr>
      </w:pPr>
      <w:r>
        <w:rPr>
          <w:rFonts w:ascii="Times" w:eastAsia="Batang" w:hAnsi="Times" w:cs="Times New Roman"/>
          <w:sz w:val="20"/>
          <w:szCs w:val="20"/>
          <w:lang w:eastAsia="x-none"/>
        </w:rPr>
        <w:t xml:space="preserve">Since </w:t>
      </w:r>
      <w:proofErr w:type="spellStart"/>
      <w:r>
        <w:rPr>
          <w:rFonts w:ascii="Times" w:eastAsia="Batang" w:hAnsi="Times" w:cs="Times New Roman"/>
          <w:sz w:val="20"/>
          <w:szCs w:val="20"/>
          <w:lang w:eastAsia="x-none"/>
        </w:rPr>
        <w:t>gNB</w:t>
      </w:r>
      <w:proofErr w:type="spellEnd"/>
      <w:r>
        <w:rPr>
          <w:rFonts w:ascii="Times" w:eastAsia="Batang" w:hAnsi="Times" w:cs="Times New Roman"/>
          <w:sz w:val="20"/>
          <w:szCs w:val="20"/>
          <w:lang w:eastAsia="x-none"/>
        </w:rPr>
        <w:t xml:space="preserve"> is aware of UE’s capabilities regarding BWP only after the RRC Connection has been setup for the UE the Msg4 needs to be transmitted with the same assumptions as Msg2 for UEs in initial access. It’s also considered that there are no use cases to transmit Msg4 in some BWP other than the one used to transmit Msg2 to the same UE. Thus, we conclude that </w:t>
      </w:r>
      <w:r w:rsidRPr="006E5016">
        <w:rPr>
          <w:rFonts w:ascii="Times" w:eastAsia="Batang" w:hAnsi="Times" w:cs="Times New Roman"/>
          <w:sz w:val="20"/>
          <w:szCs w:val="20"/>
          <w:lang w:eastAsia="x-none"/>
        </w:rPr>
        <w:t>PDSCH for RAR and Msg4 are confined within initial active DL BWP.</w:t>
      </w:r>
      <w:r>
        <w:rPr>
          <w:rFonts w:ascii="Times" w:eastAsia="Batang" w:hAnsi="Times" w:cs="Times New Roman"/>
          <w:sz w:val="20"/>
          <w:szCs w:val="20"/>
          <w:lang w:eastAsia="x-none"/>
        </w:rPr>
        <w:t xml:space="preserve"> The initial active DL BWP may be the same as bandwidth of CORESET for RMSI scheduling or according to signaling in RMSI.</w:t>
      </w:r>
    </w:p>
    <w:p w14:paraId="6B791A9A" w14:textId="75096717" w:rsidR="006E5016" w:rsidRDefault="006E5016" w:rsidP="00532F19">
      <w:pPr>
        <w:tabs>
          <w:tab w:val="left" w:pos="1440"/>
        </w:tabs>
        <w:spacing w:after="0" w:line="240" w:lineRule="auto"/>
        <w:jc w:val="both"/>
        <w:rPr>
          <w:rFonts w:ascii="Times" w:eastAsia="Batang" w:hAnsi="Times" w:cs="Times New Roman"/>
          <w:sz w:val="20"/>
          <w:szCs w:val="20"/>
          <w:lang w:eastAsia="x-none"/>
        </w:rPr>
      </w:pPr>
    </w:p>
    <w:p w14:paraId="04C4E08F" w14:textId="1ECE9DA6" w:rsidR="006E5016" w:rsidRPr="00052803" w:rsidRDefault="006E5016" w:rsidP="00532F19">
      <w:pPr>
        <w:tabs>
          <w:tab w:val="left" w:pos="1440"/>
        </w:tabs>
        <w:spacing w:after="0" w:line="240" w:lineRule="auto"/>
        <w:jc w:val="both"/>
        <w:rPr>
          <w:rFonts w:ascii="Times" w:eastAsia="Batang" w:hAnsi="Times" w:cs="Times New Roman"/>
          <w:b/>
          <w:i/>
          <w:sz w:val="20"/>
          <w:szCs w:val="20"/>
          <w:lang w:eastAsia="x-none"/>
        </w:rPr>
      </w:pPr>
      <w:r w:rsidRPr="006E5016">
        <w:rPr>
          <w:rFonts w:ascii="Times" w:eastAsia="Batang" w:hAnsi="Times" w:cs="Times New Roman"/>
          <w:b/>
          <w:i/>
          <w:sz w:val="20"/>
          <w:szCs w:val="20"/>
          <w:lang w:eastAsia="x-none"/>
        </w:rPr>
        <w:t>Proposal</w:t>
      </w:r>
      <w:r w:rsidR="0003712F">
        <w:rPr>
          <w:rFonts w:ascii="Times" w:eastAsia="Batang" w:hAnsi="Times" w:cs="Times New Roman"/>
          <w:b/>
          <w:i/>
          <w:sz w:val="20"/>
          <w:szCs w:val="20"/>
          <w:lang w:eastAsia="x-none"/>
        </w:rPr>
        <w:t xml:space="preserve"> 1</w:t>
      </w:r>
      <w:r w:rsidRPr="006E5016">
        <w:rPr>
          <w:rFonts w:ascii="Times" w:eastAsia="Batang" w:hAnsi="Times" w:cs="Times New Roman"/>
          <w:b/>
          <w:i/>
          <w:sz w:val="20"/>
          <w:szCs w:val="20"/>
          <w:lang w:eastAsia="x-none"/>
        </w:rPr>
        <w:t xml:space="preserve">: </w:t>
      </w:r>
      <w:r w:rsidRPr="00052803">
        <w:rPr>
          <w:rFonts w:ascii="Times" w:eastAsia="Batang" w:hAnsi="Times" w:cs="Times New Roman"/>
          <w:b/>
          <w:i/>
          <w:sz w:val="20"/>
          <w:szCs w:val="20"/>
          <w:lang w:eastAsia="x-none"/>
        </w:rPr>
        <w:t>PDSCH for RAR and Msg4 are confined within initial active DL BWP.</w:t>
      </w:r>
    </w:p>
    <w:p w14:paraId="40C73125" w14:textId="77777777" w:rsidR="006E5016" w:rsidRPr="00B7495F" w:rsidRDefault="006E5016" w:rsidP="00532F19">
      <w:pPr>
        <w:tabs>
          <w:tab w:val="left" w:pos="1440"/>
        </w:tabs>
        <w:spacing w:after="0" w:line="240" w:lineRule="auto"/>
        <w:jc w:val="both"/>
        <w:rPr>
          <w:rFonts w:ascii="Times" w:eastAsia="Batang" w:hAnsi="Times" w:cs="Times New Roman"/>
          <w:sz w:val="20"/>
          <w:szCs w:val="20"/>
          <w:lang w:eastAsia="x-none"/>
        </w:rPr>
      </w:pPr>
    </w:p>
    <w:p w14:paraId="10EE66D0" w14:textId="3F9D29BF" w:rsidR="0045525A" w:rsidRDefault="0045525A" w:rsidP="0045525A">
      <w:pPr>
        <w:pStyle w:val="Heading2"/>
      </w:pPr>
      <w:r>
        <w:t>2.</w:t>
      </w:r>
      <w:r w:rsidR="00AA68FF">
        <w:t>2</w:t>
      </w:r>
      <w:r>
        <w:tab/>
        <w:t>Random Access Response</w:t>
      </w:r>
    </w:p>
    <w:p w14:paraId="51F7DA37" w14:textId="7825913A" w:rsidR="0045525A" w:rsidRDefault="00023402" w:rsidP="0045525A">
      <w:pPr>
        <w:pStyle w:val="Heading3"/>
      </w:pPr>
      <w:r>
        <w:t>2.</w:t>
      </w:r>
      <w:r w:rsidR="00AA68FF">
        <w:t>2</w:t>
      </w:r>
      <w:r>
        <w:t>.1</w:t>
      </w:r>
      <w:r w:rsidR="0045525A">
        <w:tab/>
        <w:t xml:space="preserve">Random Access Response </w:t>
      </w:r>
      <w:r w:rsidR="00AA68FF">
        <w:t>Window</w:t>
      </w:r>
    </w:p>
    <w:p w14:paraId="2C7B4C85" w14:textId="194A5E8A" w:rsidR="0045525A" w:rsidRPr="00FA52D6" w:rsidRDefault="0045525A" w:rsidP="0045525A">
      <w:pPr>
        <w:jc w:val="both"/>
        <w:rPr>
          <w:rFonts w:ascii="Times New Roman" w:hAnsi="Times New Roman" w:cs="Times New Roman"/>
          <w:sz w:val="20"/>
        </w:rPr>
      </w:pPr>
      <w:r w:rsidRPr="00507486">
        <w:rPr>
          <w:rFonts w:ascii="Times New Roman" w:hAnsi="Times New Roman" w:cs="Times New Roman"/>
          <w:sz w:val="20"/>
          <w:lang w:val="en-GB"/>
        </w:rPr>
        <w:t xml:space="preserve">The length of the RAR window is </w:t>
      </w:r>
      <w:r w:rsidRPr="00507486">
        <w:rPr>
          <w:rFonts w:ascii="Times New Roman" w:hAnsi="Times New Roman" w:cs="Times New Roman"/>
          <w:position w:val="-14"/>
          <w:sz w:val="20"/>
          <w:lang w:val="en-GB"/>
        </w:rPr>
        <w:object w:dxaOrig="620" w:dyaOrig="400" w14:anchorId="32653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0.25pt" o:ole="">
            <v:imagedata r:id="rId14" o:title=""/>
          </v:shape>
          <o:OLEObject Type="Embed" ProgID="Equation.3" ShapeID="_x0000_i1025" DrawAspect="Content" ObjectID="_1568474856" r:id="rId15"/>
        </w:object>
      </w:r>
      <w:r w:rsidRPr="00507486">
        <w:rPr>
          <w:rFonts w:ascii="Times New Roman" w:hAnsi="Times New Roman" w:cs="Times New Roman"/>
          <w:sz w:val="20"/>
          <w:lang w:val="en-GB"/>
        </w:rPr>
        <w:t xml:space="preserve"> slots</w:t>
      </w:r>
      <w:r w:rsidR="00AC5AD4">
        <w:rPr>
          <w:rFonts w:ascii="Times New Roman" w:hAnsi="Times New Roman" w:cs="Times New Roman"/>
          <w:sz w:val="20"/>
          <w:lang w:val="en-GB"/>
        </w:rPr>
        <w:t>, using the RAR numerology,</w:t>
      </w:r>
      <w:r w:rsidRPr="00507486">
        <w:rPr>
          <w:rFonts w:ascii="Times New Roman" w:hAnsi="Times New Roman" w:cs="Times New Roman"/>
          <w:sz w:val="20"/>
          <w:lang w:val="en-GB"/>
        </w:rPr>
        <w:t xml:space="preserve"> as shown in </w:t>
      </w:r>
      <w:r w:rsidRPr="00507486">
        <w:rPr>
          <w:rFonts w:ascii="Times New Roman" w:hAnsi="Times New Roman" w:cs="Times New Roman"/>
          <w:sz w:val="20"/>
          <w:lang w:val="en-GB"/>
        </w:rPr>
        <w:fldChar w:fldCharType="begin"/>
      </w:r>
      <w:r w:rsidRPr="00507486">
        <w:rPr>
          <w:rFonts w:ascii="Times New Roman" w:hAnsi="Times New Roman" w:cs="Times New Roman"/>
          <w:sz w:val="20"/>
          <w:lang w:val="en-GB"/>
        </w:rPr>
        <w:instrText xml:space="preserve"> REF _Ref477886503 \h  \* MERGEFORMAT </w:instrText>
      </w:r>
      <w:r w:rsidRPr="00507486">
        <w:rPr>
          <w:rFonts w:ascii="Times New Roman" w:hAnsi="Times New Roman" w:cs="Times New Roman"/>
          <w:sz w:val="20"/>
          <w:lang w:val="en-GB"/>
        </w:rPr>
      </w:r>
      <w:r w:rsidRPr="00507486">
        <w:rPr>
          <w:rFonts w:ascii="Times New Roman" w:hAnsi="Times New Roman" w:cs="Times New Roman"/>
          <w:sz w:val="20"/>
          <w:lang w:val="en-GB"/>
        </w:rPr>
        <w:fldChar w:fldCharType="separate"/>
      </w:r>
      <w:r w:rsidR="00FB7EDA" w:rsidRPr="00052803">
        <w:rPr>
          <w:rFonts w:ascii="Times New Roman" w:hAnsi="Times New Roman" w:cs="Times New Roman"/>
          <w:sz w:val="20"/>
        </w:rPr>
        <w:t xml:space="preserve">Figure </w:t>
      </w:r>
      <w:r w:rsidR="00FB7EDA" w:rsidRPr="00052803">
        <w:rPr>
          <w:rFonts w:ascii="Times New Roman" w:hAnsi="Times New Roman" w:cs="Times New Roman"/>
          <w:noProof/>
          <w:sz w:val="20"/>
        </w:rPr>
        <w:t>1</w:t>
      </w:r>
      <w:r w:rsidRPr="00507486">
        <w:rPr>
          <w:rFonts w:ascii="Times New Roman" w:hAnsi="Times New Roman" w:cs="Times New Roman"/>
          <w:sz w:val="20"/>
          <w:lang w:val="en-GB"/>
        </w:rPr>
        <w:fldChar w:fldCharType="end"/>
      </w:r>
      <w:r w:rsidRPr="00507486">
        <w:rPr>
          <w:rFonts w:ascii="Times New Roman" w:hAnsi="Times New Roman" w:cs="Times New Roman"/>
          <w:sz w:val="20"/>
          <w:lang w:val="en-GB"/>
        </w:rPr>
        <w:t xml:space="preserve">. </w:t>
      </w:r>
      <w:r w:rsidRPr="00FA52D6">
        <w:rPr>
          <w:rFonts w:ascii="Times New Roman" w:hAnsi="Times New Roman" w:cs="Times New Roman"/>
          <w:sz w:val="20"/>
        </w:rPr>
        <w:t xml:space="preserve">If the </w:t>
      </w:r>
      <w:proofErr w:type="spellStart"/>
      <w:r w:rsidRPr="00FA52D6">
        <w:rPr>
          <w:rFonts w:ascii="Times New Roman" w:hAnsi="Times New Roman" w:cs="Times New Roman"/>
          <w:sz w:val="20"/>
        </w:rPr>
        <w:t>gNB</w:t>
      </w:r>
      <w:proofErr w:type="spellEnd"/>
      <w:r w:rsidRPr="00FA52D6">
        <w:rPr>
          <w:rFonts w:ascii="Times New Roman" w:hAnsi="Times New Roman" w:cs="Times New Roman"/>
          <w:sz w:val="20"/>
        </w:rPr>
        <w:t xml:space="preserve"> receives a preamble, it sends the RAR during the RAR window. After the UE sends a preamble, it attempts to receive the RAR during the RAR window.</w:t>
      </w:r>
      <w:r w:rsidR="00DE6BD4" w:rsidRPr="00FA52D6">
        <w:rPr>
          <w:rFonts w:ascii="Times New Roman" w:hAnsi="Times New Roman" w:cs="Times New Roman"/>
          <w:sz w:val="20"/>
        </w:rPr>
        <w:t xml:space="preserve"> </w:t>
      </w:r>
    </w:p>
    <w:p w14:paraId="567B2E19" w14:textId="286D4610" w:rsidR="00EB27B4" w:rsidRDefault="00EB27B4" w:rsidP="00EB27B4">
      <w:pPr>
        <w:jc w:val="both"/>
        <w:rPr>
          <w:rFonts w:ascii="Times New Roman" w:hAnsi="Times New Roman" w:cs="Times New Roman"/>
          <w:b/>
          <w:bCs/>
          <w:i/>
          <w:iCs/>
          <w:sz w:val="20"/>
          <w:szCs w:val="20"/>
          <w:lang w:val="en-GB"/>
        </w:rPr>
      </w:pPr>
      <w:r w:rsidRPr="007F4BCE">
        <w:rPr>
          <w:rFonts w:ascii="Times New Roman" w:hAnsi="Times New Roman" w:cs="Times New Roman"/>
          <w:b/>
          <w:bCs/>
          <w:i/>
          <w:iCs/>
          <w:sz w:val="20"/>
          <w:szCs w:val="20"/>
          <w:lang w:val="en-GB"/>
        </w:rPr>
        <w:t xml:space="preserve">Proposal </w:t>
      </w:r>
      <w:r w:rsidR="00AC5AD4">
        <w:rPr>
          <w:rFonts w:ascii="Times New Roman" w:hAnsi="Times New Roman" w:cs="Times New Roman"/>
          <w:b/>
          <w:bCs/>
          <w:i/>
          <w:iCs/>
          <w:sz w:val="20"/>
          <w:szCs w:val="20"/>
          <w:lang w:val="en-GB"/>
        </w:rPr>
        <w:t>2</w:t>
      </w:r>
      <w:r w:rsidRPr="007F4BCE">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 xml:space="preserve">The </w:t>
      </w:r>
      <w:r w:rsidRPr="007F4BCE">
        <w:rPr>
          <w:rFonts w:ascii="Times New Roman" w:hAnsi="Times New Roman" w:cs="Times New Roman"/>
          <w:b/>
          <w:bCs/>
          <w:i/>
          <w:iCs/>
          <w:sz w:val="20"/>
          <w:szCs w:val="20"/>
          <w:lang w:val="en-GB"/>
        </w:rPr>
        <w:t xml:space="preserve">RAR </w:t>
      </w:r>
      <w:r>
        <w:rPr>
          <w:rFonts w:ascii="Times New Roman" w:hAnsi="Times New Roman" w:cs="Times New Roman"/>
          <w:b/>
          <w:bCs/>
          <w:i/>
          <w:iCs/>
          <w:sz w:val="20"/>
          <w:szCs w:val="20"/>
          <w:lang w:val="en-GB"/>
        </w:rPr>
        <w:t xml:space="preserve">window </w:t>
      </w:r>
      <w:r w:rsidRPr="007F4BCE">
        <w:rPr>
          <w:rFonts w:ascii="Times New Roman" w:hAnsi="Times New Roman" w:cs="Times New Roman"/>
          <w:b/>
          <w:bCs/>
          <w:i/>
          <w:iCs/>
          <w:sz w:val="20"/>
          <w:szCs w:val="20"/>
          <w:lang w:val="en-GB"/>
        </w:rPr>
        <w:t xml:space="preserve">duration </w:t>
      </w:r>
      <w:r>
        <w:rPr>
          <w:rFonts w:ascii="Times New Roman" w:hAnsi="Times New Roman" w:cs="Times New Roman"/>
          <w:b/>
          <w:bCs/>
          <w:i/>
          <w:iCs/>
          <w:sz w:val="20"/>
          <w:szCs w:val="20"/>
          <w:lang w:val="en-GB"/>
        </w:rPr>
        <w:t>is a</w:t>
      </w:r>
      <w:r w:rsidRPr="007F4BCE">
        <w:rPr>
          <w:rFonts w:ascii="Times New Roman" w:hAnsi="Times New Roman" w:cs="Times New Roman"/>
          <w:b/>
          <w:bCs/>
          <w:i/>
          <w:iCs/>
          <w:sz w:val="20"/>
          <w:szCs w:val="20"/>
          <w:lang w:val="en-GB"/>
        </w:rPr>
        <w:t xml:space="preserve"> configurabl</w:t>
      </w:r>
      <w:r>
        <w:rPr>
          <w:rFonts w:ascii="Times New Roman" w:hAnsi="Times New Roman" w:cs="Times New Roman"/>
          <w:b/>
          <w:bCs/>
          <w:i/>
          <w:iCs/>
          <w:sz w:val="20"/>
          <w:szCs w:val="20"/>
          <w:lang w:val="en-GB"/>
        </w:rPr>
        <w:t>e parameter</w:t>
      </w:r>
      <w:r w:rsidRPr="007F4BCE">
        <w:rPr>
          <w:rFonts w:ascii="Times New Roman" w:hAnsi="Times New Roman" w:cs="Times New Roman"/>
          <w:b/>
          <w:bCs/>
          <w:i/>
          <w:iCs/>
          <w:sz w:val="20"/>
          <w:szCs w:val="20"/>
          <w:lang w:val="en-GB"/>
        </w:rPr>
        <w:t xml:space="preserve"> that </w:t>
      </w:r>
      <w:r>
        <w:rPr>
          <w:rFonts w:ascii="Times New Roman" w:hAnsi="Times New Roman" w:cs="Times New Roman"/>
          <w:b/>
          <w:bCs/>
          <w:i/>
          <w:iCs/>
          <w:sz w:val="20"/>
          <w:szCs w:val="20"/>
          <w:lang w:val="en-GB"/>
        </w:rPr>
        <w:t>is</w:t>
      </w:r>
      <w:r w:rsidRPr="007F4BCE">
        <w:rPr>
          <w:rFonts w:ascii="Times New Roman" w:hAnsi="Times New Roman" w:cs="Times New Roman"/>
          <w:b/>
          <w:bCs/>
          <w:i/>
          <w:iCs/>
          <w:sz w:val="20"/>
          <w:szCs w:val="20"/>
          <w:lang w:val="en-GB"/>
        </w:rPr>
        <w:t xml:space="preserve"> part of the </w:t>
      </w:r>
      <w:r w:rsidR="0003712F">
        <w:rPr>
          <w:rFonts w:ascii="Times New Roman" w:hAnsi="Times New Roman" w:cs="Times New Roman"/>
          <w:b/>
          <w:bCs/>
          <w:i/>
          <w:iCs/>
          <w:sz w:val="20"/>
          <w:szCs w:val="20"/>
          <w:lang w:val="en-GB"/>
        </w:rPr>
        <w:t>Remaining M</w:t>
      </w:r>
      <w:r w:rsidR="0003712F" w:rsidRPr="007F4BCE">
        <w:rPr>
          <w:rFonts w:ascii="Times New Roman" w:hAnsi="Times New Roman" w:cs="Times New Roman"/>
          <w:b/>
          <w:bCs/>
          <w:i/>
          <w:iCs/>
          <w:sz w:val="20"/>
          <w:szCs w:val="20"/>
          <w:lang w:val="en-GB"/>
        </w:rPr>
        <w:t xml:space="preserve">inimum </w:t>
      </w:r>
      <w:r w:rsidRPr="007F4BCE">
        <w:rPr>
          <w:rFonts w:ascii="Times New Roman" w:hAnsi="Times New Roman" w:cs="Times New Roman"/>
          <w:b/>
          <w:bCs/>
          <w:i/>
          <w:iCs/>
          <w:sz w:val="20"/>
          <w:szCs w:val="20"/>
          <w:lang w:val="en-GB"/>
        </w:rPr>
        <w:t>SI</w:t>
      </w:r>
      <w:r w:rsidR="0003712F">
        <w:rPr>
          <w:rFonts w:ascii="Times New Roman" w:hAnsi="Times New Roman" w:cs="Times New Roman"/>
          <w:b/>
          <w:bCs/>
          <w:i/>
          <w:iCs/>
          <w:sz w:val="20"/>
          <w:szCs w:val="20"/>
          <w:lang w:val="en-GB"/>
        </w:rPr>
        <w:t xml:space="preserve"> (RMSI)</w:t>
      </w:r>
      <w:r w:rsidRPr="007F4BCE">
        <w:rPr>
          <w:rFonts w:ascii="Times New Roman" w:hAnsi="Times New Roman" w:cs="Times New Roman"/>
          <w:b/>
          <w:bCs/>
          <w:i/>
          <w:iCs/>
          <w:sz w:val="20"/>
          <w:szCs w:val="20"/>
          <w:lang w:val="en-GB"/>
        </w:rPr>
        <w:t>.</w:t>
      </w:r>
    </w:p>
    <w:p w14:paraId="77B670D1" w14:textId="4C2EF7BE" w:rsidR="0045525A" w:rsidRPr="00491191" w:rsidRDefault="0045525A" w:rsidP="0045525A">
      <w:pPr>
        <w:keepNext/>
      </w:pPr>
      <w:r>
        <w:rPr>
          <w:lang w:val="en-GB"/>
        </w:rPr>
        <w:object w:dxaOrig="6461" w:dyaOrig="1387" w14:anchorId="6FEA7744">
          <v:shape id="_x0000_i1026" type="#_x0000_t75" style="width:468.75pt;height:99pt" o:ole="">
            <v:imagedata r:id="rId16" o:title=""/>
          </v:shape>
          <o:OLEObject Type="Embed" ProgID="Visio.Drawing.11" ShapeID="_x0000_i1026" DrawAspect="Content" ObjectID="_1568474857" r:id="rId17"/>
        </w:object>
      </w:r>
    </w:p>
    <w:p w14:paraId="2D130401" w14:textId="69211C77" w:rsidR="0045525A" w:rsidRPr="00FA52D6" w:rsidRDefault="0045525A" w:rsidP="006E64E0">
      <w:pPr>
        <w:pStyle w:val="Caption"/>
        <w:jc w:val="center"/>
      </w:pPr>
      <w:bookmarkStart w:id="2" w:name="_Ref477886503"/>
      <w:r w:rsidRPr="00FA52D6">
        <w:t xml:space="preserve">Figure </w:t>
      </w:r>
      <w:r w:rsidR="00CA3BD0">
        <w:fldChar w:fldCharType="begin"/>
      </w:r>
      <w:r w:rsidR="00CA3BD0" w:rsidRPr="00FA52D6">
        <w:instrText xml:space="preserve"> SEQ Figure \* ARABIC </w:instrText>
      </w:r>
      <w:r w:rsidR="00CA3BD0">
        <w:fldChar w:fldCharType="separate"/>
      </w:r>
      <w:r w:rsidR="00FB7EDA">
        <w:rPr>
          <w:noProof/>
        </w:rPr>
        <w:t>1</w:t>
      </w:r>
      <w:r w:rsidR="00CA3BD0">
        <w:rPr>
          <w:noProof/>
        </w:rPr>
        <w:fldChar w:fldCharType="end"/>
      </w:r>
      <w:bookmarkEnd w:id="2"/>
      <w:r w:rsidRPr="00FA52D6">
        <w:t>: Timing of RAR window.</w:t>
      </w:r>
    </w:p>
    <w:p w14:paraId="57A8C834" w14:textId="7E47DB53" w:rsidR="00207757" w:rsidRPr="00FA52D6" w:rsidRDefault="00207757" w:rsidP="00532F19">
      <w:pPr>
        <w:jc w:val="both"/>
        <w:rPr>
          <w:rFonts w:ascii="Times New Roman" w:hAnsi="Times New Roman" w:cs="Times New Roman"/>
          <w:i/>
          <w:sz w:val="20"/>
        </w:rPr>
      </w:pPr>
      <w:r w:rsidRPr="00FA52D6">
        <w:rPr>
          <w:rFonts w:ascii="Times New Roman" w:hAnsi="Times New Roman" w:cs="Times New Roman"/>
          <w:sz w:val="20"/>
        </w:rPr>
        <w:t xml:space="preserve">In case of handover and multiple/repeated PRACH preambles configured for the UE the RAR window is assumed to start at a fixed duration after the last preamble transmission occasion. </w:t>
      </w:r>
    </w:p>
    <w:p w14:paraId="4D8D5A6D" w14:textId="01D661B2" w:rsidR="0045525A" w:rsidRDefault="0045525A" w:rsidP="0045525A">
      <w:pPr>
        <w:pStyle w:val="Heading3"/>
      </w:pPr>
      <w:r>
        <w:t>2.</w:t>
      </w:r>
      <w:r w:rsidR="0003712F">
        <w:t>2</w:t>
      </w:r>
      <w:r>
        <w:t>.</w:t>
      </w:r>
      <w:r w:rsidR="0003712F">
        <w:t xml:space="preserve">2 </w:t>
      </w:r>
      <w:r>
        <w:tab/>
        <w:t>Content of RAR</w:t>
      </w:r>
    </w:p>
    <w:p w14:paraId="42D2ED0D" w14:textId="77777777" w:rsidR="0045525A" w:rsidRPr="00507486" w:rsidRDefault="0045525A" w:rsidP="0045525A">
      <w:p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The RAR message includes at least the following fields:</w:t>
      </w:r>
    </w:p>
    <w:p w14:paraId="30DCE351" w14:textId="77777777" w:rsidR="0045525A" w:rsidRPr="00507486" w:rsidRDefault="0045525A" w:rsidP="00C15E6A">
      <w:pPr>
        <w:pStyle w:val="ListParagraph"/>
        <w:numPr>
          <w:ilvl w:val="0"/>
          <w:numId w:val="7"/>
        </w:num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The PRACH resource/preamble sequence index of the associated preamble.</w:t>
      </w:r>
    </w:p>
    <w:p w14:paraId="25095ADE" w14:textId="5EB933A3" w:rsidR="0045525A" w:rsidRPr="00507486" w:rsidRDefault="0045525A" w:rsidP="00C15E6A">
      <w:pPr>
        <w:pStyle w:val="ListParagraph"/>
        <w:numPr>
          <w:ilvl w:val="0"/>
          <w:numId w:val="7"/>
        </w:num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Grant for RACH message 3.</w:t>
      </w:r>
    </w:p>
    <w:p w14:paraId="01FED3E7" w14:textId="392F31B3" w:rsidR="008B2ACC" w:rsidRPr="00507486" w:rsidRDefault="008B2ACC" w:rsidP="00C15E6A">
      <w:pPr>
        <w:pStyle w:val="ListParagraph"/>
        <w:numPr>
          <w:ilvl w:val="0"/>
          <w:numId w:val="7"/>
        </w:num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Time advance command.</w:t>
      </w:r>
    </w:p>
    <w:p w14:paraId="72EFB237" w14:textId="77777777" w:rsidR="0045525A" w:rsidRPr="00507486" w:rsidRDefault="0045525A" w:rsidP="00C15E6A">
      <w:pPr>
        <w:pStyle w:val="ListParagraph"/>
        <w:numPr>
          <w:ilvl w:val="0"/>
          <w:numId w:val="7"/>
        </w:num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Preamble signal quality indicator – this can assist the UE to determine the best UL Tx beam to use for RACH message 3.</w:t>
      </w:r>
    </w:p>
    <w:p w14:paraId="7094D154" w14:textId="4D71BCB3" w:rsidR="0045525A" w:rsidRDefault="0045525A" w:rsidP="00C15E6A">
      <w:pPr>
        <w:pStyle w:val="ListParagraph"/>
        <w:numPr>
          <w:ilvl w:val="0"/>
          <w:numId w:val="7"/>
        </w:num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 xml:space="preserve">TPC bits for PUSCH (may be combined with </w:t>
      </w:r>
      <w:r w:rsidR="008B2ACC" w:rsidRPr="00507486">
        <w:rPr>
          <w:rFonts w:ascii="Times New Roman" w:hAnsi="Times New Roman" w:cs="Times New Roman"/>
          <w:sz w:val="20"/>
          <w:szCs w:val="20"/>
          <w:lang w:val="en-GB"/>
        </w:rPr>
        <w:t>the preamble signal quality indicator</w:t>
      </w:r>
      <w:r w:rsidRPr="00507486">
        <w:rPr>
          <w:rFonts w:ascii="Times New Roman" w:hAnsi="Times New Roman" w:cs="Times New Roman"/>
          <w:sz w:val="20"/>
          <w:szCs w:val="20"/>
          <w:lang w:val="en-GB"/>
        </w:rPr>
        <w:t>)</w:t>
      </w:r>
    </w:p>
    <w:p w14:paraId="7493C94D" w14:textId="77777777" w:rsidR="00507486" w:rsidRPr="00510BDB" w:rsidRDefault="00507486" w:rsidP="0045525A">
      <w:pPr>
        <w:jc w:val="both"/>
        <w:rPr>
          <w:rFonts w:ascii="Times New Roman" w:hAnsi="Times New Roman" w:cs="Times New Roman"/>
          <w:bCs/>
          <w:iCs/>
          <w:sz w:val="20"/>
          <w:szCs w:val="20"/>
          <w:lang w:val="en-GB"/>
        </w:rPr>
      </w:pPr>
    </w:p>
    <w:p w14:paraId="182F6C58" w14:textId="0850A63B" w:rsidR="0045525A" w:rsidRDefault="0045525A" w:rsidP="0045525A">
      <w:pPr>
        <w:jc w:val="both"/>
        <w:rPr>
          <w:rFonts w:ascii="Times New Roman" w:hAnsi="Times New Roman" w:cs="Times New Roman"/>
          <w:b/>
          <w:bCs/>
          <w:iCs/>
          <w:sz w:val="20"/>
          <w:szCs w:val="20"/>
          <w:lang w:val="en-GB"/>
        </w:rPr>
      </w:pPr>
      <w:r w:rsidRPr="00507486">
        <w:rPr>
          <w:rFonts w:ascii="Times New Roman" w:hAnsi="Times New Roman" w:cs="Times New Roman"/>
          <w:b/>
          <w:bCs/>
          <w:i/>
          <w:iCs/>
          <w:sz w:val="20"/>
          <w:szCs w:val="20"/>
          <w:lang w:val="en-GB"/>
        </w:rPr>
        <w:t>Proposal</w:t>
      </w:r>
      <w:r w:rsidR="00A45BDC" w:rsidRPr="00507486">
        <w:rPr>
          <w:rFonts w:ascii="Times New Roman" w:hAnsi="Times New Roman" w:cs="Times New Roman"/>
          <w:b/>
          <w:bCs/>
          <w:i/>
          <w:iCs/>
          <w:sz w:val="20"/>
          <w:szCs w:val="20"/>
          <w:lang w:val="en-GB"/>
        </w:rPr>
        <w:t xml:space="preserve"> </w:t>
      </w:r>
      <w:r w:rsidR="00AC5AD4">
        <w:rPr>
          <w:rFonts w:ascii="Times New Roman" w:hAnsi="Times New Roman" w:cs="Times New Roman"/>
          <w:b/>
          <w:bCs/>
          <w:i/>
          <w:iCs/>
          <w:sz w:val="20"/>
          <w:szCs w:val="20"/>
          <w:lang w:val="en-GB"/>
        </w:rPr>
        <w:t>3</w:t>
      </w:r>
      <w:r w:rsidRPr="00507486">
        <w:rPr>
          <w:rFonts w:ascii="Times New Roman" w:hAnsi="Times New Roman" w:cs="Times New Roman"/>
          <w:b/>
          <w:bCs/>
          <w:i/>
          <w:iCs/>
          <w:sz w:val="20"/>
          <w:szCs w:val="20"/>
          <w:lang w:val="en-GB"/>
        </w:rPr>
        <w:t>: The RAR message contains at least the following information fields: The PRACH resource/preamble sequence index of the associated preamble, the grant for RACH message 3,</w:t>
      </w:r>
      <w:r w:rsidR="008B2ACC" w:rsidRPr="00507486">
        <w:rPr>
          <w:rFonts w:ascii="Times New Roman" w:hAnsi="Times New Roman" w:cs="Times New Roman"/>
          <w:b/>
          <w:bCs/>
          <w:i/>
          <w:iCs/>
          <w:sz w:val="20"/>
          <w:szCs w:val="20"/>
          <w:lang w:val="en-GB"/>
        </w:rPr>
        <w:t xml:space="preserve"> time advance command</w:t>
      </w:r>
      <w:r w:rsidR="003A6627" w:rsidRPr="00507486">
        <w:rPr>
          <w:rFonts w:ascii="Times New Roman" w:hAnsi="Times New Roman" w:cs="Times New Roman"/>
          <w:b/>
          <w:bCs/>
          <w:i/>
          <w:iCs/>
          <w:sz w:val="20"/>
          <w:szCs w:val="20"/>
          <w:lang w:val="en-GB"/>
        </w:rPr>
        <w:t>,</w:t>
      </w:r>
      <w:r w:rsidRPr="00507486">
        <w:rPr>
          <w:rFonts w:ascii="Times New Roman" w:hAnsi="Times New Roman" w:cs="Times New Roman"/>
          <w:b/>
          <w:bCs/>
          <w:i/>
          <w:iCs/>
          <w:sz w:val="20"/>
          <w:szCs w:val="20"/>
          <w:lang w:val="en-GB"/>
        </w:rPr>
        <w:t xml:space="preserve"> the preamble signal quality indicator and TPC bits for PUSCH</w:t>
      </w:r>
      <w:r w:rsidR="008B2ACC" w:rsidRPr="00507486">
        <w:rPr>
          <w:rFonts w:ascii="Times New Roman" w:hAnsi="Times New Roman" w:cs="Times New Roman"/>
          <w:b/>
          <w:bCs/>
          <w:i/>
          <w:iCs/>
          <w:sz w:val="20"/>
          <w:szCs w:val="20"/>
          <w:lang w:val="en-GB"/>
        </w:rPr>
        <w:t>.</w:t>
      </w:r>
    </w:p>
    <w:p w14:paraId="4E1E8A02" w14:textId="3CDB2E50" w:rsidR="00481B29" w:rsidRDefault="00481B29" w:rsidP="00481B29">
      <w:pPr>
        <w:pStyle w:val="Heading3"/>
      </w:pPr>
      <w:r>
        <w:t>2.2.</w:t>
      </w:r>
      <w:r w:rsidR="00052803">
        <w:t>3</w:t>
      </w:r>
      <w:r>
        <w:t xml:space="preserve"> </w:t>
      </w:r>
      <w:r>
        <w:tab/>
        <w:t>RA-RNTI</w:t>
      </w:r>
    </w:p>
    <w:p w14:paraId="064489A1" w14:textId="36908B1D" w:rsidR="00481B29" w:rsidRDefault="00481B29" w:rsidP="00532F19">
      <w:pPr>
        <w:jc w:val="both"/>
        <w:rPr>
          <w:rFonts w:ascii="Times New Roman" w:hAnsi="Times New Roman"/>
          <w:sz w:val="20"/>
        </w:rPr>
      </w:pPr>
      <w:r w:rsidRPr="00052803">
        <w:rPr>
          <w:rFonts w:ascii="Times New Roman" w:hAnsi="Times New Roman" w:cs="Times New Roman"/>
          <w:sz w:val="20"/>
          <w:lang w:val="en-GB"/>
        </w:rPr>
        <w:t xml:space="preserve">In </w:t>
      </w:r>
      <w:r>
        <w:rPr>
          <w:rFonts w:ascii="Times New Roman" w:hAnsi="Times New Roman" w:cs="Times New Roman"/>
          <w:sz w:val="20"/>
          <w:lang w:val="en-GB"/>
        </w:rPr>
        <w:t>LTE, RA-RNTI is derived from below equation where t_id (0≤t_id&lt;10) is the index of the first subframe of the specified PRACH and f_id (0≤f_id&lt;6) is the index of the specified PRACH within that subframe. In FDD RA-RNTI range is {1,10} and in TDD RA-RNTI range is {1, 60}.</w:t>
      </w:r>
    </w:p>
    <w:p w14:paraId="62359B6B" w14:textId="58A3DB03" w:rsidR="00481B29" w:rsidRPr="00052803" w:rsidRDefault="00481B29" w:rsidP="00052803">
      <w:pPr>
        <w:jc w:val="center"/>
        <w:rPr>
          <w:rFonts w:ascii="Times New Roman" w:hAnsi="Times New Roman"/>
          <w:sz w:val="20"/>
        </w:rPr>
      </w:pPr>
      <w:r>
        <w:rPr>
          <w:rFonts w:ascii="Times New Roman" w:hAnsi="Times New Roman" w:cs="Times New Roman"/>
          <w:sz w:val="20"/>
          <w:lang w:val="en-GB"/>
        </w:rPr>
        <w:t>RA-RNTI = 1 + t_id + 10 x f_id</w:t>
      </w:r>
    </w:p>
    <w:p w14:paraId="3254745E" w14:textId="3F23CABF" w:rsidR="00481B29" w:rsidRDefault="00481B29" w:rsidP="004E5372">
      <w:pPr>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Now in NR there may be multiple PRACH occasions within a slot. To take that into account, RA-RNTI formula could be modified as follows:</w:t>
      </w:r>
    </w:p>
    <w:p w14:paraId="5B25C738" w14:textId="20F08B8E" w:rsidR="00481B29" w:rsidRDefault="00481B29" w:rsidP="00052803">
      <w:pPr>
        <w:jc w:val="center"/>
        <w:rPr>
          <w:rFonts w:ascii="Times New Roman" w:hAnsi="Times New Roman" w:cs="Times New Roman"/>
          <w:sz w:val="20"/>
          <w:lang w:val="en-GB"/>
        </w:rPr>
      </w:pPr>
      <w:r>
        <w:rPr>
          <w:rFonts w:ascii="Times New Roman" w:hAnsi="Times New Roman" w:cs="Times New Roman"/>
          <w:sz w:val="20"/>
          <w:lang w:val="en-GB"/>
        </w:rPr>
        <w:t xml:space="preserve">RA-RNTI = 1 + </w:t>
      </w:r>
      <w:r w:rsidR="00F87D1A">
        <w:rPr>
          <w:rFonts w:ascii="Times New Roman" w:hAnsi="Times New Roman" w:cs="Times New Roman"/>
          <w:sz w:val="20"/>
          <w:lang w:val="en-GB"/>
        </w:rPr>
        <w:t>s_id + 14x(</w:t>
      </w:r>
      <w:r>
        <w:rPr>
          <w:rFonts w:ascii="Times New Roman" w:hAnsi="Times New Roman" w:cs="Times New Roman"/>
          <w:sz w:val="20"/>
          <w:lang w:val="en-GB"/>
        </w:rPr>
        <w:t>t_id + 10 x f_id</w:t>
      </w:r>
      <w:r w:rsidR="00F87D1A">
        <w:rPr>
          <w:rFonts w:ascii="Times New Roman" w:hAnsi="Times New Roman" w:cs="Times New Roman"/>
          <w:sz w:val="20"/>
          <w:lang w:val="en-GB"/>
        </w:rPr>
        <w:t>)</w:t>
      </w:r>
    </w:p>
    <w:p w14:paraId="47269CD4" w14:textId="65DFEFF3" w:rsidR="00F87D1A" w:rsidRDefault="00F87D1A" w:rsidP="004E5372">
      <w:pPr>
        <w:jc w:val="both"/>
        <w:rPr>
          <w:rFonts w:ascii="Times New Roman" w:hAnsi="Times New Roman" w:cs="Times New Roman"/>
          <w:sz w:val="20"/>
          <w:lang w:val="en-GB"/>
        </w:rPr>
      </w:pPr>
      <w:r>
        <w:rPr>
          <w:rFonts w:ascii="Times New Roman" w:hAnsi="Times New Roman" w:cs="Times New Roman"/>
          <w:sz w:val="20"/>
          <w:lang w:val="en-GB"/>
        </w:rPr>
        <w:t xml:space="preserve">where s_id (0≤t_id&lt;14) is the starting symbol number of the transmitted PRACH preamble within a PRACH slot. </w:t>
      </w:r>
      <w:r w:rsidR="00221A7B">
        <w:rPr>
          <w:rFonts w:ascii="Times New Roman" w:hAnsi="Times New Roman" w:cs="Times New Roman"/>
          <w:sz w:val="20"/>
          <w:lang w:val="en-GB"/>
        </w:rPr>
        <w:t xml:space="preserve">That approach would increase the required RNTI space to be reserved for RA-RNTI compared to LTE. </w:t>
      </w:r>
    </w:p>
    <w:p w14:paraId="5B051F48" w14:textId="67F7B355" w:rsidR="00221A7B" w:rsidRDefault="00221A7B" w:rsidP="004E5372">
      <w:pPr>
        <w:jc w:val="both"/>
        <w:rPr>
          <w:rFonts w:ascii="Times New Roman" w:hAnsi="Times New Roman" w:cs="Times New Roman"/>
          <w:sz w:val="20"/>
          <w:lang w:val="en-GB"/>
        </w:rPr>
      </w:pPr>
      <w:r>
        <w:rPr>
          <w:rFonts w:ascii="Times New Roman" w:hAnsi="Times New Roman" w:cs="Times New Roman"/>
          <w:sz w:val="20"/>
          <w:lang w:val="en-GB"/>
        </w:rPr>
        <w:t xml:space="preserve">Another option would be to reuse the same formula as in LTE and then the RAPID field in the RAR would be extended to include information like the starting symbol number of the transmitted PRACH preamble. RAPID should be in this case extended with four bits. </w:t>
      </w:r>
    </w:p>
    <w:p w14:paraId="24A7A4EA" w14:textId="4E8B2AF6" w:rsidR="00221A7B" w:rsidRDefault="00221A7B" w:rsidP="004E5372">
      <w:pPr>
        <w:jc w:val="both"/>
        <w:rPr>
          <w:rFonts w:ascii="Times New Roman" w:hAnsi="Times New Roman" w:cs="Times New Roman"/>
          <w:b/>
          <w:i/>
          <w:sz w:val="20"/>
          <w:lang w:val="en-GB"/>
        </w:rPr>
      </w:pPr>
      <w:r>
        <w:rPr>
          <w:rFonts w:ascii="Times New Roman" w:hAnsi="Times New Roman" w:cs="Times New Roman"/>
          <w:b/>
          <w:i/>
          <w:sz w:val="20"/>
          <w:lang w:val="en-GB"/>
        </w:rPr>
        <w:t>Observation: Two options are identified how the UE determines that RAR corresponds to the PRACH preamble it transmitted:</w:t>
      </w:r>
    </w:p>
    <w:p w14:paraId="4BFBF2B0" w14:textId="21FA3B01" w:rsidR="00221A7B" w:rsidRPr="00052803" w:rsidRDefault="00221A7B" w:rsidP="004E5372">
      <w:pPr>
        <w:pStyle w:val="ListParagraph"/>
        <w:numPr>
          <w:ilvl w:val="0"/>
          <w:numId w:val="25"/>
        </w:numPr>
        <w:jc w:val="both"/>
        <w:rPr>
          <w:rFonts w:ascii="Times New Roman" w:hAnsi="Times New Roman" w:cs="Times New Roman"/>
          <w:sz w:val="20"/>
          <w:lang w:val="en-GB"/>
        </w:rPr>
      </w:pPr>
      <w:r>
        <w:rPr>
          <w:rFonts w:ascii="Times New Roman" w:hAnsi="Times New Roman" w:cs="Times New Roman"/>
          <w:b/>
          <w:i/>
          <w:sz w:val="20"/>
          <w:lang w:val="en-GB"/>
        </w:rPr>
        <w:t>RA-RNTI formula takes into account the multiple PRACH transmission occasions within a PRACH slot.</w:t>
      </w:r>
    </w:p>
    <w:p w14:paraId="7C3C8364" w14:textId="77777777" w:rsidR="00DE11AB" w:rsidRDefault="00DE11AB" w:rsidP="004E5372">
      <w:pPr>
        <w:pStyle w:val="ListParagraph"/>
        <w:jc w:val="both"/>
        <w:rPr>
          <w:rFonts w:ascii="Times New Roman" w:hAnsi="Times New Roman" w:cs="Times New Roman"/>
          <w:b/>
          <w:i/>
          <w:sz w:val="20"/>
          <w:lang w:val="en-GB"/>
        </w:rPr>
      </w:pPr>
    </w:p>
    <w:p w14:paraId="7CDD4C2A" w14:textId="60DC0658" w:rsidR="00221A7B" w:rsidRPr="00052803" w:rsidRDefault="00221A7B" w:rsidP="004E5372">
      <w:pPr>
        <w:pStyle w:val="ListParagraph"/>
        <w:numPr>
          <w:ilvl w:val="0"/>
          <w:numId w:val="25"/>
        </w:numPr>
        <w:jc w:val="both"/>
        <w:rPr>
          <w:rFonts w:ascii="Times New Roman" w:hAnsi="Times New Roman" w:cs="Times New Roman"/>
          <w:bCs/>
          <w:iCs/>
          <w:sz w:val="20"/>
          <w:szCs w:val="20"/>
          <w:lang w:val="en-GB"/>
        </w:rPr>
      </w:pPr>
      <w:r>
        <w:rPr>
          <w:rFonts w:ascii="Times New Roman" w:hAnsi="Times New Roman" w:cs="Times New Roman"/>
          <w:b/>
          <w:i/>
          <w:sz w:val="20"/>
          <w:lang w:val="en-GB"/>
        </w:rPr>
        <w:t>RAPID field in RAR is extended to include information about like the starting symbol number of transmitted PRACH preamble.</w:t>
      </w:r>
    </w:p>
    <w:p w14:paraId="24226227" w14:textId="77777777" w:rsidR="00221A7B" w:rsidRDefault="00221A7B" w:rsidP="004E5372">
      <w:pPr>
        <w:jc w:val="both"/>
        <w:rPr>
          <w:rFonts w:ascii="Times New Roman" w:hAnsi="Times New Roman" w:cs="Times New Roman"/>
          <w:b/>
          <w:i/>
          <w:sz w:val="20"/>
          <w:lang w:val="en-GB"/>
        </w:rPr>
      </w:pPr>
    </w:p>
    <w:p w14:paraId="20C96828" w14:textId="77777777" w:rsidR="00221A7B" w:rsidRDefault="00F87D1A" w:rsidP="004E5372">
      <w:pPr>
        <w:jc w:val="both"/>
        <w:rPr>
          <w:rFonts w:ascii="Times New Roman" w:hAnsi="Times New Roman" w:cs="Times New Roman"/>
          <w:b/>
          <w:i/>
          <w:sz w:val="20"/>
          <w:lang w:val="en-GB"/>
        </w:rPr>
      </w:pPr>
      <w:r w:rsidRPr="00052803">
        <w:rPr>
          <w:rFonts w:ascii="Times New Roman" w:hAnsi="Times New Roman" w:cs="Times New Roman"/>
          <w:b/>
          <w:i/>
          <w:sz w:val="20"/>
          <w:lang w:val="en-GB"/>
        </w:rPr>
        <w:t>Proposal</w:t>
      </w:r>
      <w:r w:rsidR="00EF18DD" w:rsidRPr="00052803">
        <w:rPr>
          <w:rFonts w:ascii="Times New Roman" w:hAnsi="Times New Roman" w:cs="Times New Roman"/>
          <w:b/>
          <w:i/>
          <w:sz w:val="20"/>
          <w:lang w:val="en-GB"/>
        </w:rPr>
        <w:t xml:space="preserve"> 4</w:t>
      </w:r>
      <w:r w:rsidRPr="00052803">
        <w:rPr>
          <w:rFonts w:ascii="Times New Roman" w:hAnsi="Times New Roman" w:cs="Times New Roman"/>
          <w:b/>
          <w:i/>
          <w:sz w:val="20"/>
          <w:lang w:val="en-GB"/>
        </w:rPr>
        <w:t xml:space="preserve">: </w:t>
      </w:r>
      <w:r w:rsidR="00221A7B">
        <w:rPr>
          <w:rFonts w:ascii="Times New Roman" w:hAnsi="Times New Roman" w:cs="Times New Roman"/>
          <w:b/>
          <w:i/>
          <w:sz w:val="20"/>
          <w:lang w:val="en-GB"/>
        </w:rPr>
        <w:t>Consider two options for how the UE determines that RAR corresponds to the PRACH preamble it transmitted:</w:t>
      </w:r>
    </w:p>
    <w:p w14:paraId="69AD8565" w14:textId="48023C0B" w:rsidR="00221A7B" w:rsidRPr="00052803" w:rsidRDefault="00221A7B" w:rsidP="004E5372">
      <w:pPr>
        <w:pStyle w:val="ListParagraph"/>
        <w:numPr>
          <w:ilvl w:val="0"/>
          <w:numId w:val="26"/>
        </w:numPr>
        <w:jc w:val="both"/>
        <w:rPr>
          <w:rFonts w:ascii="Times New Roman" w:hAnsi="Times New Roman" w:cs="Times New Roman"/>
          <w:sz w:val="20"/>
          <w:lang w:val="en-GB"/>
        </w:rPr>
      </w:pPr>
      <w:r>
        <w:rPr>
          <w:rFonts w:ascii="Times New Roman" w:hAnsi="Times New Roman" w:cs="Times New Roman"/>
          <w:b/>
          <w:i/>
          <w:sz w:val="20"/>
          <w:lang w:val="en-GB"/>
        </w:rPr>
        <w:lastRenderedPageBreak/>
        <w:t>RA-RNTI formula takes into account the multiple PRACH transmission occasions within a PRACH slot.</w:t>
      </w:r>
    </w:p>
    <w:p w14:paraId="1B5E40D9" w14:textId="62D55FE3" w:rsidR="00F87D1A" w:rsidRPr="00052803" w:rsidRDefault="00221A7B" w:rsidP="004E5372">
      <w:pPr>
        <w:pStyle w:val="ListParagraph"/>
        <w:numPr>
          <w:ilvl w:val="0"/>
          <w:numId w:val="26"/>
        </w:numPr>
        <w:jc w:val="both"/>
        <w:rPr>
          <w:rFonts w:ascii="Times New Roman" w:hAnsi="Times New Roman" w:cs="Times New Roman"/>
          <w:bCs/>
          <w:iCs/>
          <w:sz w:val="20"/>
          <w:szCs w:val="20"/>
          <w:lang w:val="en-GB"/>
        </w:rPr>
      </w:pPr>
      <w:r w:rsidRPr="00227D4A">
        <w:rPr>
          <w:rFonts w:ascii="Times New Roman" w:hAnsi="Times New Roman" w:cs="Times New Roman"/>
          <w:b/>
          <w:i/>
          <w:sz w:val="20"/>
          <w:lang w:val="en-GB"/>
        </w:rPr>
        <w:t>RAPID field in RAR is extended to include information about like the starting symbol number of transmitted PRACH preamble</w:t>
      </w:r>
      <w:r w:rsidR="00F87D1A" w:rsidRPr="00052803">
        <w:rPr>
          <w:rFonts w:ascii="Times New Roman" w:hAnsi="Times New Roman" w:cs="Times New Roman"/>
          <w:b/>
          <w:i/>
          <w:sz w:val="20"/>
          <w:lang w:val="en-GB"/>
        </w:rPr>
        <w:t xml:space="preserve"> </w:t>
      </w:r>
    </w:p>
    <w:p w14:paraId="5FA26C47" w14:textId="0F784775" w:rsidR="0003712F" w:rsidRDefault="00F80B1F" w:rsidP="00052803">
      <w:pPr>
        <w:pStyle w:val="Heading3"/>
      </w:pPr>
      <w:r>
        <w:t>2.2.</w:t>
      </w:r>
      <w:r w:rsidR="00481B29">
        <w:t>4</w:t>
      </w:r>
      <w:r>
        <w:tab/>
        <w:t>Timing advance</w:t>
      </w:r>
    </w:p>
    <w:p w14:paraId="1C1C6978" w14:textId="1E712940" w:rsidR="00F80B1F" w:rsidRDefault="00F34879" w:rsidP="00052803">
      <w:pPr>
        <w:rPr>
          <w:rFonts w:ascii="Times New Roman" w:hAnsi="Times New Roman" w:cs="Times New Roman"/>
          <w:sz w:val="20"/>
          <w:lang w:val="en-GB"/>
        </w:rPr>
      </w:pPr>
      <w:r w:rsidRPr="00F34879">
        <w:rPr>
          <w:rFonts w:ascii="Times New Roman" w:hAnsi="Times New Roman" w:cs="Times New Roman"/>
          <w:sz w:val="20"/>
          <w:lang w:val="en-GB"/>
        </w:rPr>
        <w:t>In LTE, the TA resolution is 16 Ts</w:t>
      </w:r>
      <w:r w:rsidR="00A21387">
        <w:rPr>
          <w:rFonts w:ascii="Times New Roman" w:hAnsi="Times New Roman" w:cs="Times New Roman"/>
          <w:sz w:val="20"/>
          <w:lang w:val="en-GB"/>
        </w:rPr>
        <w:t xml:space="preserve"> (Ts=1/(2048x15000))</w:t>
      </w:r>
      <w:r w:rsidRPr="00F34879">
        <w:rPr>
          <w:rFonts w:ascii="Times New Roman" w:hAnsi="Times New Roman" w:cs="Times New Roman"/>
          <w:sz w:val="20"/>
          <w:lang w:val="en-GB"/>
        </w:rPr>
        <w:t>. The TA range is 1282 x the TA step size ~ 667</w:t>
      </w:r>
      <w:r w:rsidR="00C82D28">
        <w:rPr>
          <w:rFonts w:ascii="Times New Roman" w:hAnsi="Times New Roman" w:cs="Times New Roman"/>
          <w:sz w:val="20"/>
          <w:lang w:val="en-GB"/>
        </w:rPr>
        <w:t>.66</w:t>
      </w:r>
      <w:r w:rsidRPr="00F34879">
        <w:rPr>
          <w:rFonts w:ascii="Times New Roman" w:hAnsi="Times New Roman" w:cs="Times New Roman"/>
          <w:sz w:val="20"/>
          <w:lang w:val="en-GB"/>
        </w:rPr>
        <w:t xml:space="preserve"> usec.</w:t>
      </w:r>
      <w:r w:rsidR="00C82D28">
        <w:rPr>
          <w:rFonts w:ascii="Times New Roman" w:hAnsi="Times New Roman" w:cs="Times New Roman"/>
          <w:sz w:val="20"/>
          <w:lang w:val="en-GB"/>
        </w:rPr>
        <w:t xml:space="preserve"> That supports </w:t>
      </w:r>
      <w:r w:rsidR="00C82D28" w:rsidRPr="00C82D28">
        <w:rPr>
          <w:rFonts w:ascii="Times New Roman" w:hAnsi="Times New Roman" w:cs="Times New Roman"/>
          <w:sz w:val="20"/>
          <w:lang w:val="en-GB"/>
        </w:rPr>
        <w:t>(3x10</w:t>
      </w:r>
      <w:r w:rsidR="00C82D28" w:rsidRPr="00052803">
        <w:rPr>
          <w:rFonts w:ascii="Times New Roman" w:hAnsi="Times New Roman" w:cs="Times New Roman"/>
          <w:sz w:val="20"/>
          <w:vertAlign w:val="superscript"/>
          <w:lang w:val="en-GB"/>
        </w:rPr>
        <w:t>8</w:t>
      </w:r>
      <w:r w:rsidR="00C82D28" w:rsidRPr="00C82D28">
        <w:rPr>
          <w:rFonts w:ascii="Times New Roman" w:hAnsi="Times New Roman" w:cs="Times New Roman"/>
          <w:sz w:val="20"/>
          <w:lang w:val="en-GB"/>
        </w:rPr>
        <w:t>x667.66x10</w:t>
      </w:r>
      <w:r w:rsidR="00C82D28" w:rsidRPr="00052803">
        <w:rPr>
          <w:rFonts w:ascii="Times New Roman" w:hAnsi="Times New Roman" w:cs="Times New Roman"/>
          <w:sz w:val="20"/>
          <w:vertAlign w:val="superscript"/>
          <w:lang w:val="en-GB"/>
        </w:rPr>
        <w:t>-6</w:t>
      </w:r>
      <w:r w:rsidR="00C82D28" w:rsidRPr="00C82D28">
        <w:rPr>
          <w:rFonts w:ascii="Times New Roman" w:hAnsi="Times New Roman" w:cs="Times New Roman"/>
          <w:sz w:val="20"/>
          <w:lang w:val="en-GB"/>
        </w:rPr>
        <w:t>)/2 = 100.1</w:t>
      </w:r>
      <w:r w:rsidR="005F6499">
        <w:rPr>
          <w:rFonts w:ascii="Times New Roman" w:hAnsi="Times New Roman" w:cs="Times New Roman"/>
          <w:sz w:val="20"/>
          <w:lang w:val="en-GB"/>
        </w:rPr>
        <w:t>6</w:t>
      </w:r>
      <w:r w:rsidR="00C82D28">
        <w:rPr>
          <w:rFonts w:ascii="Times New Roman" w:hAnsi="Times New Roman" w:cs="Times New Roman"/>
          <w:sz w:val="20"/>
          <w:lang w:val="en-GB"/>
        </w:rPr>
        <w:t xml:space="preserve"> km</w:t>
      </w:r>
      <w:r w:rsidR="00C82D28" w:rsidRPr="00C82D28">
        <w:rPr>
          <w:rFonts w:ascii="Times New Roman" w:hAnsi="Times New Roman" w:cs="Times New Roman"/>
          <w:sz w:val="20"/>
          <w:lang w:val="en-GB"/>
        </w:rPr>
        <w:t xml:space="preserve"> which is the maximum propagation distance</w:t>
      </w:r>
      <w:r w:rsidR="00C82D28">
        <w:rPr>
          <w:rFonts w:ascii="Times New Roman" w:hAnsi="Times New Roman" w:cs="Times New Roman"/>
          <w:sz w:val="20"/>
          <w:lang w:val="en-GB"/>
        </w:rPr>
        <w:t xml:space="preserve">. </w:t>
      </w:r>
    </w:p>
    <w:p w14:paraId="78143D51" w14:textId="1D13ACFB" w:rsidR="00C82D28" w:rsidRDefault="00C82D28" w:rsidP="004E5372">
      <w:pPr>
        <w:rPr>
          <w:rFonts w:ascii="Times New Roman" w:hAnsi="Times New Roman" w:cs="Times New Roman"/>
          <w:sz w:val="20"/>
        </w:rPr>
      </w:pPr>
      <w:r w:rsidRPr="00C82D28">
        <w:rPr>
          <w:rFonts w:ascii="Times New Roman" w:hAnsi="Times New Roman" w:cs="Times New Roman"/>
          <w:sz w:val="20"/>
        </w:rPr>
        <w:t xml:space="preserve">In NR, </w:t>
      </w:r>
      <w:r>
        <w:rPr>
          <w:rFonts w:ascii="Times New Roman" w:hAnsi="Times New Roman" w:cs="Times New Roman"/>
          <w:sz w:val="20"/>
        </w:rPr>
        <w:t>one</w:t>
      </w:r>
      <w:r w:rsidRPr="00C82D28">
        <w:rPr>
          <w:rFonts w:ascii="Times New Roman" w:hAnsi="Times New Roman" w:cs="Times New Roman"/>
          <w:sz w:val="20"/>
        </w:rPr>
        <w:t xml:space="preserve"> could consider a TA resolution that is </w:t>
      </w:r>
      <w:r>
        <w:rPr>
          <w:rFonts w:ascii="Times New Roman" w:hAnsi="Times New Roman" w:cs="Times New Roman"/>
          <w:sz w:val="20"/>
        </w:rPr>
        <w:t xml:space="preserve">a </w:t>
      </w:r>
      <w:r w:rsidRPr="00C82D28">
        <w:rPr>
          <w:rFonts w:ascii="Times New Roman" w:hAnsi="Times New Roman" w:cs="Times New Roman"/>
          <w:sz w:val="20"/>
        </w:rPr>
        <w:t>function of the RACH sequence length and subcarrier spacing</w:t>
      </w:r>
      <w:r w:rsidR="00B01EDE">
        <w:rPr>
          <w:rFonts w:ascii="Times New Roman" w:hAnsi="Times New Roman" w:cs="Times New Roman"/>
          <w:sz w:val="20"/>
        </w:rPr>
        <w:t xml:space="preserve"> as in </w:t>
      </w:r>
      <w:r w:rsidR="004E5372">
        <w:rPr>
          <w:rFonts w:ascii="Times New Roman" w:hAnsi="Times New Roman" w:cs="Times New Roman"/>
          <w:sz w:val="20"/>
        </w:rPr>
        <w:fldChar w:fldCharType="begin"/>
      </w:r>
      <w:r w:rsidR="004E5372">
        <w:rPr>
          <w:rFonts w:ascii="Times New Roman" w:hAnsi="Times New Roman" w:cs="Times New Roman"/>
          <w:sz w:val="20"/>
        </w:rPr>
        <w:instrText xml:space="preserve"> REF _Ref494722617 \h </w:instrText>
      </w:r>
      <w:r w:rsidR="004E5372">
        <w:rPr>
          <w:rFonts w:ascii="Times New Roman" w:hAnsi="Times New Roman" w:cs="Times New Roman"/>
          <w:sz w:val="20"/>
        </w:rPr>
      </w:r>
      <w:r w:rsidR="004E5372">
        <w:rPr>
          <w:rFonts w:ascii="Times New Roman" w:hAnsi="Times New Roman" w:cs="Times New Roman"/>
          <w:sz w:val="20"/>
        </w:rPr>
        <w:fldChar w:fldCharType="separate"/>
      </w:r>
      <w:r w:rsidR="004E5372" w:rsidRPr="00227D4A">
        <w:t xml:space="preserve">Table </w:t>
      </w:r>
      <w:r w:rsidR="004E5372">
        <w:rPr>
          <w:noProof/>
        </w:rPr>
        <w:t>1</w:t>
      </w:r>
      <w:r w:rsidR="004E5372">
        <w:rPr>
          <w:rFonts w:ascii="Times New Roman" w:hAnsi="Times New Roman" w:cs="Times New Roman"/>
          <w:sz w:val="20"/>
        </w:rPr>
        <w:fldChar w:fldCharType="end"/>
      </w:r>
      <w:r w:rsidR="004E5372">
        <w:rPr>
          <w:rFonts w:ascii="Times New Roman" w:hAnsi="Times New Roman" w:cs="Times New Roman"/>
          <w:sz w:val="20"/>
        </w:rPr>
        <w:t>.</w:t>
      </w:r>
    </w:p>
    <w:p w14:paraId="0047DFA0" w14:textId="57D2BA42" w:rsidR="00C82D28" w:rsidRPr="00C82D28" w:rsidRDefault="00C82D28" w:rsidP="00052803">
      <w:pPr>
        <w:pStyle w:val="Caption"/>
        <w:rPr>
          <w:rFonts w:ascii="Times New Roman" w:hAnsi="Times New Roman" w:cs="Times New Roman"/>
          <w:sz w:val="20"/>
        </w:rPr>
      </w:pPr>
      <w:bookmarkStart w:id="3" w:name="_Ref494722617"/>
      <w:r w:rsidRPr="00227D4A">
        <w:t xml:space="preserve">Table </w:t>
      </w:r>
      <w:r>
        <w:fldChar w:fldCharType="begin"/>
      </w:r>
      <w:r w:rsidRPr="00052803">
        <w:instrText xml:space="preserve"> SEQ Table \* ARABIC </w:instrText>
      </w:r>
      <w:r>
        <w:fldChar w:fldCharType="separate"/>
      </w:r>
      <w:r w:rsidR="00FB7EDA">
        <w:rPr>
          <w:noProof/>
        </w:rPr>
        <w:t>1</w:t>
      </w:r>
      <w:r>
        <w:fldChar w:fldCharType="end"/>
      </w:r>
      <w:bookmarkEnd w:id="3"/>
      <w:r w:rsidRPr="00227D4A">
        <w:t xml:space="preserve"> TA resolution as a function of RACH sequence length and subcarrier spacing</w:t>
      </w:r>
    </w:p>
    <w:tbl>
      <w:tblPr>
        <w:tblStyle w:val="TableGrid"/>
        <w:tblW w:w="0" w:type="auto"/>
        <w:tblLook w:val="04A0" w:firstRow="1" w:lastRow="0" w:firstColumn="1" w:lastColumn="0" w:noHBand="0" w:noVBand="1"/>
      </w:tblPr>
      <w:tblGrid>
        <w:gridCol w:w="3192"/>
        <w:gridCol w:w="3192"/>
        <w:gridCol w:w="3192"/>
      </w:tblGrid>
      <w:tr w:rsidR="00C82D28" w:rsidRPr="00C82D28" w14:paraId="65FBE656" w14:textId="77777777" w:rsidTr="00052803">
        <w:tc>
          <w:tcPr>
            <w:tcW w:w="319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813C38"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Sequence Length</w:t>
            </w:r>
          </w:p>
        </w:tc>
        <w:tc>
          <w:tcPr>
            <w:tcW w:w="319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F00A7B"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SCS</w:t>
            </w:r>
          </w:p>
        </w:tc>
        <w:tc>
          <w:tcPr>
            <w:tcW w:w="31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CEFE3A" w14:textId="4A3E56C7" w:rsidR="00C82D28" w:rsidRPr="00C82D28" w:rsidRDefault="00C82D28" w:rsidP="00C82D28">
            <w:pPr>
              <w:rPr>
                <w:rFonts w:ascii="Times New Roman" w:hAnsi="Times New Roman" w:cs="Times New Roman"/>
                <w:sz w:val="20"/>
              </w:rPr>
            </w:pPr>
            <w:r>
              <w:rPr>
                <w:rFonts w:ascii="Times New Roman" w:hAnsi="Times New Roman" w:cs="Times New Roman"/>
                <w:sz w:val="20"/>
              </w:rPr>
              <w:t>TA resolution</w:t>
            </w:r>
          </w:p>
        </w:tc>
      </w:tr>
      <w:tr w:rsidR="00C82D28" w:rsidRPr="00C82D28" w14:paraId="089487BC" w14:textId="77777777" w:rsidTr="00C82D28">
        <w:tc>
          <w:tcPr>
            <w:tcW w:w="3192" w:type="dxa"/>
            <w:tcBorders>
              <w:top w:val="single" w:sz="4" w:space="0" w:color="auto"/>
              <w:left w:val="single" w:sz="4" w:space="0" w:color="auto"/>
              <w:bottom w:val="single" w:sz="4" w:space="0" w:color="auto"/>
              <w:right w:val="single" w:sz="4" w:space="0" w:color="auto"/>
            </w:tcBorders>
            <w:hideMark/>
          </w:tcPr>
          <w:p w14:paraId="0BC06768"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Long</w:t>
            </w:r>
          </w:p>
        </w:tc>
        <w:tc>
          <w:tcPr>
            <w:tcW w:w="3192" w:type="dxa"/>
            <w:tcBorders>
              <w:top w:val="single" w:sz="4" w:space="0" w:color="auto"/>
              <w:left w:val="single" w:sz="4" w:space="0" w:color="auto"/>
              <w:bottom w:val="single" w:sz="4" w:space="0" w:color="auto"/>
              <w:right w:val="single" w:sz="4" w:space="0" w:color="auto"/>
            </w:tcBorders>
            <w:hideMark/>
          </w:tcPr>
          <w:p w14:paraId="6F4BC56A"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1.25 KHz</w:t>
            </w:r>
          </w:p>
        </w:tc>
        <w:tc>
          <w:tcPr>
            <w:tcW w:w="3192" w:type="dxa"/>
            <w:tcBorders>
              <w:top w:val="single" w:sz="4" w:space="0" w:color="auto"/>
              <w:left w:val="single" w:sz="4" w:space="0" w:color="auto"/>
              <w:bottom w:val="single" w:sz="4" w:space="0" w:color="auto"/>
              <w:right w:val="single" w:sz="4" w:space="0" w:color="auto"/>
            </w:tcBorders>
            <w:hideMark/>
          </w:tcPr>
          <w:p w14:paraId="48E15C08"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16 Ts</w:t>
            </w:r>
          </w:p>
        </w:tc>
      </w:tr>
      <w:tr w:rsidR="00C82D28" w:rsidRPr="00C82D28" w14:paraId="6B27FD6E" w14:textId="77777777" w:rsidTr="00C82D28">
        <w:tc>
          <w:tcPr>
            <w:tcW w:w="3192" w:type="dxa"/>
            <w:tcBorders>
              <w:top w:val="single" w:sz="4" w:space="0" w:color="auto"/>
              <w:left w:val="single" w:sz="4" w:space="0" w:color="auto"/>
              <w:bottom w:val="single" w:sz="4" w:space="0" w:color="auto"/>
              <w:right w:val="single" w:sz="4" w:space="0" w:color="auto"/>
            </w:tcBorders>
            <w:hideMark/>
          </w:tcPr>
          <w:p w14:paraId="4527EF32"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Long</w:t>
            </w:r>
          </w:p>
        </w:tc>
        <w:tc>
          <w:tcPr>
            <w:tcW w:w="3192" w:type="dxa"/>
            <w:tcBorders>
              <w:top w:val="single" w:sz="4" w:space="0" w:color="auto"/>
              <w:left w:val="single" w:sz="4" w:space="0" w:color="auto"/>
              <w:bottom w:val="single" w:sz="4" w:space="0" w:color="auto"/>
              <w:right w:val="single" w:sz="4" w:space="0" w:color="auto"/>
            </w:tcBorders>
            <w:hideMark/>
          </w:tcPr>
          <w:p w14:paraId="281017F9"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5 KHz</w:t>
            </w:r>
          </w:p>
        </w:tc>
        <w:tc>
          <w:tcPr>
            <w:tcW w:w="3192" w:type="dxa"/>
            <w:tcBorders>
              <w:top w:val="single" w:sz="4" w:space="0" w:color="auto"/>
              <w:left w:val="single" w:sz="4" w:space="0" w:color="auto"/>
              <w:bottom w:val="single" w:sz="4" w:space="0" w:color="auto"/>
              <w:right w:val="single" w:sz="4" w:space="0" w:color="auto"/>
            </w:tcBorders>
            <w:hideMark/>
          </w:tcPr>
          <w:p w14:paraId="0C7477E3"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4 Ts</w:t>
            </w:r>
          </w:p>
        </w:tc>
      </w:tr>
      <w:tr w:rsidR="00C82D28" w:rsidRPr="00F87D1A" w14:paraId="19D617C4" w14:textId="77777777" w:rsidTr="00C82D28">
        <w:tc>
          <w:tcPr>
            <w:tcW w:w="3192" w:type="dxa"/>
            <w:tcBorders>
              <w:top w:val="single" w:sz="4" w:space="0" w:color="auto"/>
              <w:left w:val="single" w:sz="4" w:space="0" w:color="auto"/>
              <w:bottom w:val="single" w:sz="4" w:space="0" w:color="auto"/>
              <w:right w:val="single" w:sz="4" w:space="0" w:color="auto"/>
            </w:tcBorders>
            <w:hideMark/>
          </w:tcPr>
          <w:p w14:paraId="7832471D"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Short</w:t>
            </w:r>
          </w:p>
        </w:tc>
        <w:tc>
          <w:tcPr>
            <w:tcW w:w="3192" w:type="dxa"/>
            <w:tcBorders>
              <w:top w:val="single" w:sz="4" w:space="0" w:color="auto"/>
              <w:left w:val="single" w:sz="4" w:space="0" w:color="auto"/>
              <w:bottom w:val="single" w:sz="4" w:space="0" w:color="auto"/>
              <w:right w:val="single" w:sz="4" w:space="0" w:color="auto"/>
            </w:tcBorders>
            <w:hideMark/>
          </w:tcPr>
          <w:p w14:paraId="3BDF21F1"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15 KHz</w:t>
            </w:r>
          </w:p>
        </w:tc>
        <w:tc>
          <w:tcPr>
            <w:tcW w:w="3192" w:type="dxa"/>
            <w:tcBorders>
              <w:top w:val="single" w:sz="4" w:space="0" w:color="auto"/>
              <w:left w:val="single" w:sz="4" w:space="0" w:color="auto"/>
              <w:bottom w:val="single" w:sz="4" w:space="0" w:color="auto"/>
              <w:right w:val="single" w:sz="4" w:space="0" w:color="auto"/>
            </w:tcBorders>
            <w:hideMark/>
          </w:tcPr>
          <w:p w14:paraId="7A25DE82"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16 Ts (can also consider 8 Ts)</w:t>
            </w:r>
          </w:p>
        </w:tc>
      </w:tr>
      <w:tr w:rsidR="00C82D28" w:rsidRPr="00F87D1A" w14:paraId="43E4F54F" w14:textId="77777777" w:rsidTr="00C82D28">
        <w:tc>
          <w:tcPr>
            <w:tcW w:w="3192" w:type="dxa"/>
            <w:tcBorders>
              <w:top w:val="single" w:sz="4" w:space="0" w:color="auto"/>
              <w:left w:val="single" w:sz="4" w:space="0" w:color="auto"/>
              <w:bottom w:val="single" w:sz="4" w:space="0" w:color="auto"/>
              <w:right w:val="single" w:sz="4" w:space="0" w:color="auto"/>
            </w:tcBorders>
            <w:hideMark/>
          </w:tcPr>
          <w:p w14:paraId="455A7B77"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Short</w:t>
            </w:r>
          </w:p>
        </w:tc>
        <w:tc>
          <w:tcPr>
            <w:tcW w:w="3192" w:type="dxa"/>
            <w:tcBorders>
              <w:top w:val="single" w:sz="4" w:space="0" w:color="auto"/>
              <w:left w:val="single" w:sz="4" w:space="0" w:color="auto"/>
              <w:bottom w:val="single" w:sz="4" w:space="0" w:color="auto"/>
              <w:right w:val="single" w:sz="4" w:space="0" w:color="auto"/>
            </w:tcBorders>
            <w:hideMark/>
          </w:tcPr>
          <w:p w14:paraId="3B3F6616"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30 KHz</w:t>
            </w:r>
          </w:p>
        </w:tc>
        <w:tc>
          <w:tcPr>
            <w:tcW w:w="3192" w:type="dxa"/>
            <w:tcBorders>
              <w:top w:val="single" w:sz="4" w:space="0" w:color="auto"/>
              <w:left w:val="single" w:sz="4" w:space="0" w:color="auto"/>
              <w:bottom w:val="single" w:sz="4" w:space="0" w:color="auto"/>
              <w:right w:val="single" w:sz="4" w:space="0" w:color="auto"/>
            </w:tcBorders>
            <w:hideMark/>
          </w:tcPr>
          <w:p w14:paraId="0A3C3C60"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8 Ts (can also consider 4 Ts)</w:t>
            </w:r>
          </w:p>
        </w:tc>
      </w:tr>
      <w:tr w:rsidR="00C82D28" w:rsidRPr="00F87D1A" w14:paraId="1A782888" w14:textId="77777777" w:rsidTr="00C82D28">
        <w:tc>
          <w:tcPr>
            <w:tcW w:w="3192" w:type="dxa"/>
            <w:tcBorders>
              <w:top w:val="single" w:sz="4" w:space="0" w:color="auto"/>
              <w:left w:val="single" w:sz="4" w:space="0" w:color="auto"/>
              <w:bottom w:val="single" w:sz="4" w:space="0" w:color="auto"/>
              <w:right w:val="single" w:sz="4" w:space="0" w:color="auto"/>
            </w:tcBorders>
            <w:hideMark/>
          </w:tcPr>
          <w:p w14:paraId="41A3A7A6"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Short</w:t>
            </w:r>
          </w:p>
        </w:tc>
        <w:tc>
          <w:tcPr>
            <w:tcW w:w="3192" w:type="dxa"/>
            <w:tcBorders>
              <w:top w:val="single" w:sz="4" w:space="0" w:color="auto"/>
              <w:left w:val="single" w:sz="4" w:space="0" w:color="auto"/>
              <w:bottom w:val="single" w:sz="4" w:space="0" w:color="auto"/>
              <w:right w:val="single" w:sz="4" w:space="0" w:color="auto"/>
            </w:tcBorders>
            <w:hideMark/>
          </w:tcPr>
          <w:p w14:paraId="3E635DE0"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60 KHz</w:t>
            </w:r>
          </w:p>
        </w:tc>
        <w:tc>
          <w:tcPr>
            <w:tcW w:w="3192" w:type="dxa"/>
            <w:tcBorders>
              <w:top w:val="single" w:sz="4" w:space="0" w:color="auto"/>
              <w:left w:val="single" w:sz="4" w:space="0" w:color="auto"/>
              <w:bottom w:val="single" w:sz="4" w:space="0" w:color="auto"/>
              <w:right w:val="single" w:sz="4" w:space="0" w:color="auto"/>
            </w:tcBorders>
            <w:hideMark/>
          </w:tcPr>
          <w:p w14:paraId="05153AA9"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4 Ts (can also consider 2 Ts)</w:t>
            </w:r>
          </w:p>
        </w:tc>
      </w:tr>
      <w:tr w:rsidR="00C82D28" w:rsidRPr="00F87D1A" w14:paraId="6B1229E0" w14:textId="77777777" w:rsidTr="00C82D28">
        <w:tc>
          <w:tcPr>
            <w:tcW w:w="3192" w:type="dxa"/>
            <w:tcBorders>
              <w:top w:val="single" w:sz="4" w:space="0" w:color="auto"/>
              <w:left w:val="single" w:sz="4" w:space="0" w:color="auto"/>
              <w:bottom w:val="single" w:sz="4" w:space="0" w:color="auto"/>
              <w:right w:val="single" w:sz="4" w:space="0" w:color="auto"/>
            </w:tcBorders>
            <w:hideMark/>
          </w:tcPr>
          <w:p w14:paraId="0EB7B9A8"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Short</w:t>
            </w:r>
          </w:p>
        </w:tc>
        <w:tc>
          <w:tcPr>
            <w:tcW w:w="3192" w:type="dxa"/>
            <w:tcBorders>
              <w:top w:val="single" w:sz="4" w:space="0" w:color="auto"/>
              <w:left w:val="single" w:sz="4" w:space="0" w:color="auto"/>
              <w:bottom w:val="single" w:sz="4" w:space="0" w:color="auto"/>
              <w:right w:val="single" w:sz="4" w:space="0" w:color="auto"/>
            </w:tcBorders>
            <w:hideMark/>
          </w:tcPr>
          <w:p w14:paraId="395A2A1D"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120 KHz</w:t>
            </w:r>
          </w:p>
        </w:tc>
        <w:tc>
          <w:tcPr>
            <w:tcW w:w="3192" w:type="dxa"/>
            <w:tcBorders>
              <w:top w:val="single" w:sz="4" w:space="0" w:color="auto"/>
              <w:left w:val="single" w:sz="4" w:space="0" w:color="auto"/>
              <w:bottom w:val="single" w:sz="4" w:space="0" w:color="auto"/>
              <w:right w:val="single" w:sz="4" w:space="0" w:color="auto"/>
            </w:tcBorders>
            <w:hideMark/>
          </w:tcPr>
          <w:p w14:paraId="530E6A55" w14:textId="77777777" w:rsidR="00C82D28" w:rsidRPr="00C82D28" w:rsidRDefault="00C82D28" w:rsidP="00C82D28">
            <w:pPr>
              <w:rPr>
                <w:rFonts w:ascii="Times New Roman" w:hAnsi="Times New Roman" w:cs="Times New Roman"/>
                <w:sz w:val="20"/>
              </w:rPr>
            </w:pPr>
            <w:r w:rsidRPr="00C82D28">
              <w:rPr>
                <w:rFonts w:ascii="Times New Roman" w:hAnsi="Times New Roman" w:cs="Times New Roman"/>
                <w:sz w:val="20"/>
              </w:rPr>
              <w:t>2 Ts (can also consider Ts)</w:t>
            </w:r>
          </w:p>
        </w:tc>
      </w:tr>
    </w:tbl>
    <w:p w14:paraId="32DD5EE7" w14:textId="161C1012" w:rsidR="00C82D28" w:rsidRDefault="00C82D28" w:rsidP="00C82D28">
      <w:pPr>
        <w:rPr>
          <w:rFonts w:ascii="Times New Roman" w:hAnsi="Times New Roman" w:cs="Times New Roman"/>
          <w:sz w:val="20"/>
        </w:rPr>
      </w:pPr>
    </w:p>
    <w:p w14:paraId="42D4C3F3" w14:textId="62759C53" w:rsidR="005F6499" w:rsidRDefault="00F457FD" w:rsidP="004E5372">
      <w:pPr>
        <w:jc w:val="both"/>
        <w:rPr>
          <w:rFonts w:ascii="Times New Roman" w:hAnsi="Times New Roman" w:cs="Times New Roman"/>
          <w:sz w:val="20"/>
        </w:rPr>
      </w:pPr>
      <w:r w:rsidRPr="00C82D28">
        <w:rPr>
          <w:rFonts w:ascii="Times New Roman" w:hAnsi="Times New Roman" w:cs="Times New Roman"/>
          <w:sz w:val="20"/>
        </w:rPr>
        <w:t>In NR, there are use cases of supporting extremely long coverage (150 Km to 300 Km) in TR38.913</w:t>
      </w:r>
      <w:r w:rsidR="004E5372">
        <w:rPr>
          <w:rFonts w:ascii="Times New Roman" w:hAnsi="Times New Roman" w:cs="Times New Roman"/>
          <w:sz w:val="20"/>
        </w:rPr>
        <w:t xml:space="preserve"> </w:t>
      </w:r>
      <w:r w:rsidR="004E5372">
        <w:rPr>
          <w:rFonts w:ascii="Times New Roman" w:hAnsi="Times New Roman" w:cs="Times New Roman"/>
          <w:sz w:val="20"/>
        </w:rPr>
        <w:fldChar w:fldCharType="begin"/>
      </w:r>
      <w:r w:rsidR="004E5372">
        <w:rPr>
          <w:rFonts w:ascii="Times New Roman" w:hAnsi="Times New Roman" w:cs="Times New Roman"/>
          <w:sz w:val="20"/>
        </w:rPr>
        <w:instrText xml:space="preserve"> REF _Ref471391198 \r \h  \* MERGEFORMAT </w:instrText>
      </w:r>
      <w:r w:rsidR="004E5372">
        <w:rPr>
          <w:rFonts w:ascii="Times New Roman" w:hAnsi="Times New Roman" w:cs="Times New Roman"/>
          <w:sz w:val="20"/>
        </w:rPr>
      </w:r>
      <w:r w:rsidR="004E5372">
        <w:rPr>
          <w:rFonts w:ascii="Times New Roman" w:hAnsi="Times New Roman" w:cs="Times New Roman"/>
          <w:sz w:val="20"/>
        </w:rPr>
        <w:fldChar w:fldCharType="separate"/>
      </w:r>
      <w:proofErr w:type="gramStart"/>
      <w:r w:rsidR="004E5372">
        <w:rPr>
          <w:rFonts w:ascii="Times New Roman" w:hAnsi="Times New Roman" w:cs="Times New Roman"/>
          <w:sz w:val="20"/>
          <w:cs/>
        </w:rPr>
        <w:t>‎</w:t>
      </w:r>
      <w:r w:rsidR="004E5372">
        <w:rPr>
          <w:rFonts w:ascii="Times New Roman" w:hAnsi="Times New Roman" w:cs="Times New Roman"/>
          <w:sz w:val="20"/>
        </w:rPr>
        <w:t>[</w:t>
      </w:r>
      <w:proofErr w:type="gramEnd"/>
      <w:r w:rsidR="004E5372">
        <w:rPr>
          <w:rFonts w:ascii="Times New Roman" w:hAnsi="Times New Roman" w:cs="Times New Roman"/>
          <w:sz w:val="20"/>
        </w:rPr>
        <w:t>1]</w:t>
      </w:r>
      <w:r w:rsidR="004E5372">
        <w:rPr>
          <w:rFonts w:ascii="Times New Roman" w:hAnsi="Times New Roman" w:cs="Times New Roman"/>
          <w:sz w:val="20"/>
        </w:rPr>
        <w:fldChar w:fldCharType="end"/>
      </w:r>
      <w:r w:rsidRPr="00C82D28">
        <w:rPr>
          <w:rFonts w:ascii="Times New Roman" w:hAnsi="Times New Roman" w:cs="Times New Roman"/>
          <w:sz w:val="20"/>
        </w:rPr>
        <w:t xml:space="preserve">. </w:t>
      </w:r>
      <w:r>
        <w:rPr>
          <w:rFonts w:ascii="Times New Roman" w:hAnsi="Times New Roman" w:cs="Times New Roman"/>
          <w:sz w:val="20"/>
        </w:rPr>
        <w:t>Assuming three different number of TA steps: 1282, 2564 and 3846</w:t>
      </w:r>
      <w:r w:rsidR="004E5372">
        <w:rPr>
          <w:rFonts w:ascii="Times New Roman" w:hAnsi="Times New Roman" w:cs="Times New Roman"/>
          <w:sz w:val="20"/>
        </w:rPr>
        <w:t>,</w:t>
      </w:r>
      <w:r>
        <w:rPr>
          <w:rFonts w:ascii="Times New Roman" w:hAnsi="Times New Roman" w:cs="Times New Roman"/>
          <w:sz w:val="20"/>
        </w:rPr>
        <w:t xml:space="preserve"> </w:t>
      </w:r>
      <w:r w:rsidR="005F6499">
        <w:rPr>
          <w:rFonts w:ascii="Times New Roman" w:hAnsi="Times New Roman" w:cs="Times New Roman"/>
          <w:sz w:val="20"/>
        </w:rPr>
        <w:t xml:space="preserve">we can calculate the maximum propagation distances as in </w:t>
      </w:r>
      <w:r w:rsidR="00E512F3">
        <w:rPr>
          <w:rFonts w:ascii="Times New Roman" w:hAnsi="Times New Roman" w:cs="Times New Roman"/>
          <w:sz w:val="20"/>
        </w:rPr>
        <w:fldChar w:fldCharType="begin"/>
      </w:r>
      <w:r w:rsidR="00E512F3">
        <w:rPr>
          <w:rFonts w:ascii="Times New Roman" w:hAnsi="Times New Roman" w:cs="Times New Roman"/>
          <w:sz w:val="20"/>
        </w:rPr>
        <w:instrText xml:space="preserve"> REF _Ref494490235 \h </w:instrText>
      </w:r>
      <w:r w:rsidR="004E5372">
        <w:rPr>
          <w:rFonts w:ascii="Times New Roman" w:hAnsi="Times New Roman" w:cs="Times New Roman"/>
          <w:sz w:val="20"/>
        </w:rPr>
        <w:instrText xml:space="preserve"> \* MERGEFORMAT </w:instrText>
      </w:r>
      <w:r w:rsidR="00E512F3">
        <w:rPr>
          <w:rFonts w:ascii="Times New Roman" w:hAnsi="Times New Roman" w:cs="Times New Roman"/>
          <w:sz w:val="20"/>
        </w:rPr>
      </w:r>
      <w:r w:rsidR="00E512F3">
        <w:rPr>
          <w:rFonts w:ascii="Times New Roman" w:hAnsi="Times New Roman" w:cs="Times New Roman"/>
          <w:sz w:val="20"/>
        </w:rPr>
        <w:fldChar w:fldCharType="separate"/>
      </w:r>
      <w:r w:rsidR="00FB7EDA" w:rsidRPr="00F457FD">
        <w:t xml:space="preserve">Table </w:t>
      </w:r>
      <w:r w:rsidR="00FB7EDA">
        <w:rPr>
          <w:noProof/>
        </w:rPr>
        <w:t>2</w:t>
      </w:r>
      <w:r w:rsidR="00E512F3">
        <w:rPr>
          <w:rFonts w:ascii="Times New Roman" w:hAnsi="Times New Roman" w:cs="Times New Roman"/>
          <w:sz w:val="20"/>
        </w:rPr>
        <w:fldChar w:fldCharType="end"/>
      </w:r>
      <w:r w:rsidR="004E5372">
        <w:rPr>
          <w:rFonts w:ascii="Times New Roman" w:hAnsi="Times New Roman" w:cs="Times New Roman"/>
          <w:sz w:val="20"/>
        </w:rPr>
        <w:t>.</w:t>
      </w:r>
    </w:p>
    <w:p w14:paraId="6E1D1DED" w14:textId="37BDE2F8" w:rsidR="005F6499" w:rsidRPr="00C82D28" w:rsidRDefault="005F6499" w:rsidP="00052803">
      <w:pPr>
        <w:pStyle w:val="Caption"/>
        <w:rPr>
          <w:rFonts w:ascii="Times New Roman" w:hAnsi="Times New Roman" w:cs="Times New Roman"/>
          <w:sz w:val="20"/>
        </w:rPr>
      </w:pPr>
      <w:bookmarkStart w:id="4" w:name="_Ref494490235"/>
      <w:r w:rsidRPr="00227D4A">
        <w:t xml:space="preserve">Table </w:t>
      </w:r>
      <w:r>
        <w:fldChar w:fldCharType="begin"/>
      </w:r>
      <w:r w:rsidRPr="00052803">
        <w:instrText xml:space="preserve"> SEQ Table \* ARABIC </w:instrText>
      </w:r>
      <w:r>
        <w:fldChar w:fldCharType="separate"/>
      </w:r>
      <w:r w:rsidR="00FB7EDA">
        <w:rPr>
          <w:noProof/>
        </w:rPr>
        <w:t>2</w:t>
      </w:r>
      <w:r>
        <w:fldChar w:fldCharType="end"/>
      </w:r>
      <w:bookmarkEnd w:id="4"/>
      <w:r w:rsidRPr="00227D4A">
        <w:t xml:space="preserve"> Maximum propagation distance for different PUSCH SCS </w:t>
      </w:r>
    </w:p>
    <w:tbl>
      <w:tblPr>
        <w:tblStyle w:val="TableGrid"/>
        <w:tblW w:w="0" w:type="auto"/>
        <w:tblLook w:val="04A0" w:firstRow="1" w:lastRow="0" w:firstColumn="1" w:lastColumn="0" w:noHBand="0" w:noVBand="1"/>
      </w:tblPr>
      <w:tblGrid>
        <w:gridCol w:w="1838"/>
        <w:gridCol w:w="2126"/>
        <w:gridCol w:w="1843"/>
        <w:gridCol w:w="1843"/>
        <w:gridCol w:w="1926"/>
      </w:tblGrid>
      <w:tr w:rsidR="00E512F3" w:rsidRPr="00C82D28" w14:paraId="047831FB" w14:textId="77777777" w:rsidTr="00052803">
        <w:tc>
          <w:tcPr>
            <w:tcW w:w="1838" w:type="dxa"/>
            <w:vMerge w:val="restart"/>
            <w:tcBorders>
              <w:top w:val="single" w:sz="4" w:space="0" w:color="auto"/>
              <w:left w:val="single" w:sz="4" w:space="0" w:color="auto"/>
              <w:right w:val="single" w:sz="4" w:space="0" w:color="auto"/>
            </w:tcBorders>
            <w:shd w:val="clear" w:color="auto" w:fill="BFBFBF" w:themeFill="background1" w:themeFillShade="BF"/>
            <w:hideMark/>
          </w:tcPr>
          <w:p w14:paraId="5BCB09C0" w14:textId="77777777"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PUSCH SCS</w:t>
            </w:r>
          </w:p>
          <w:p w14:paraId="79652AA6" w14:textId="68DCCF42" w:rsidR="00E512F3" w:rsidRPr="00C82D28" w:rsidRDefault="00E512F3" w:rsidP="00052803">
            <w:pPr>
              <w:jc w:val="center"/>
              <w:rPr>
                <w:rFonts w:ascii="Times New Roman" w:hAnsi="Times New Roman" w:cs="Times New Roman"/>
                <w:sz w:val="20"/>
              </w:rPr>
            </w:pPr>
          </w:p>
        </w:tc>
        <w:tc>
          <w:tcPr>
            <w:tcW w:w="2126" w:type="dxa"/>
            <w:vMerge w:val="restart"/>
            <w:tcBorders>
              <w:top w:val="single" w:sz="4" w:space="0" w:color="auto"/>
              <w:left w:val="single" w:sz="4" w:space="0" w:color="auto"/>
              <w:right w:val="single" w:sz="4" w:space="0" w:color="auto"/>
            </w:tcBorders>
            <w:shd w:val="clear" w:color="auto" w:fill="BFBFBF" w:themeFill="background1" w:themeFillShade="BF"/>
            <w:hideMark/>
          </w:tcPr>
          <w:p w14:paraId="39222E0C" w14:textId="1E23F4D5"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Required TA resolution</w:t>
            </w:r>
          </w:p>
        </w:tc>
        <w:tc>
          <w:tcPr>
            <w:tcW w:w="561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4D530E" w14:textId="74EC5494"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Maximum propagation distance</w:t>
            </w:r>
          </w:p>
        </w:tc>
      </w:tr>
      <w:tr w:rsidR="00E512F3" w:rsidRPr="00C82D28" w14:paraId="7A450B9D" w14:textId="1D1030B0" w:rsidTr="00052803">
        <w:tc>
          <w:tcPr>
            <w:tcW w:w="1838" w:type="dxa"/>
            <w:vMerge/>
            <w:tcBorders>
              <w:left w:val="single" w:sz="4" w:space="0" w:color="auto"/>
              <w:bottom w:val="single" w:sz="4" w:space="0" w:color="auto"/>
              <w:right w:val="single" w:sz="4" w:space="0" w:color="auto"/>
            </w:tcBorders>
            <w:shd w:val="clear" w:color="auto" w:fill="BFBFBF" w:themeFill="background1" w:themeFillShade="BF"/>
          </w:tcPr>
          <w:p w14:paraId="40D0E493" w14:textId="4BB952B1" w:rsidR="00E512F3" w:rsidRDefault="00E512F3" w:rsidP="00052803">
            <w:pPr>
              <w:jc w:val="center"/>
              <w:rPr>
                <w:rFonts w:ascii="Times New Roman" w:hAnsi="Times New Roman" w:cs="Times New Roman"/>
                <w:sz w:val="20"/>
              </w:rPr>
            </w:pPr>
          </w:p>
        </w:tc>
        <w:tc>
          <w:tcPr>
            <w:tcW w:w="2126" w:type="dxa"/>
            <w:vMerge/>
            <w:tcBorders>
              <w:left w:val="single" w:sz="4" w:space="0" w:color="auto"/>
              <w:bottom w:val="single" w:sz="4" w:space="0" w:color="auto"/>
              <w:right w:val="single" w:sz="4" w:space="0" w:color="auto"/>
            </w:tcBorders>
            <w:shd w:val="clear" w:color="auto" w:fill="BFBFBF" w:themeFill="background1" w:themeFillShade="BF"/>
          </w:tcPr>
          <w:p w14:paraId="28DDB325" w14:textId="77777777" w:rsidR="00E512F3" w:rsidRDefault="00E512F3" w:rsidP="00052803">
            <w:pPr>
              <w:jc w:val="center"/>
              <w:rPr>
                <w:rFonts w:ascii="Times New Roman" w:hAnsi="Times New Roman" w:cs="Times New Roman"/>
                <w:sz w:val="20"/>
              </w:rPr>
            </w:pP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2E60D1" w14:textId="094ACFCF" w:rsidR="00E512F3" w:rsidRDefault="00E512F3" w:rsidP="00052803">
            <w:pPr>
              <w:jc w:val="center"/>
              <w:rPr>
                <w:rFonts w:ascii="Times New Roman" w:hAnsi="Times New Roman" w:cs="Times New Roman"/>
                <w:sz w:val="20"/>
              </w:rPr>
            </w:pPr>
            <w:r>
              <w:rPr>
                <w:rFonts w:ascii="Times New Roman" w:hAnsi="Times New Roman" w:cs="Times New Roman"/>
                <w:sz w:val="20"/>
              </w:rPr>
              <w:t>1282 steps</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28933A" w14:textId="2C34448E" w:rsidR="00E512F3" w:rsidRDefault="00E512F3" w:rsidP="00052803">
            <w:pPr>
              <w:jc w:val="center"/>
              <w:rPr>
                <w:rFonts w:ascii="Times New Roman" w:hAnsi="Times New Roman" w:cs="Times New Roman"/>
                <w:sz w:val="20"/>
              </w:rPr>
            </w:pPr>
            <w:r>
              <w:rPr>
                <w:rFonts w:ascii="Times New Roman" w:hAnsi="Times New Roman" w:cs="Times New Roman"/>
                <w:sz w:val="20"/>
              </w:rPr>
              <w:t>2564 steps</w:t>
            </w:r>
          </w:p>
        </w:tc>
        <w:tc>
          <w:tcPr>
            <w:tcW w:w="192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A4CFE4" w14:textId="2B72C6D6" w:rsidR="00E512F3" w:rsidRDefault="00E512F3" w:rsidP="00052803">
            <w:pPr>
              <w:jc w:val="center"/>
              <w:rPr>
                <w:rFonts w:ascii="Times New Roman" w:hAnsi="Times New Roman" w:cs="Times New Roman"/>
                <w:sz w:val="20"/>
              </w:rPr>
            </w:pPr>
            <w:r>
              <w:rPr>
                <w:rFonts w:ascii="Times New Roman" w:hAnsi="Times New Roman" w:cs="Times New Roman"/>
                <w:sz w:val="20"/>
              </w:rPr>
              <w:t>3846 steps</w:t>
            </w:r>
          </w:p>
        </w:tc>
      </w:tr>
      <w:tr w:rsidR="00E512F3" w:rsidRPr="00C82D28" w14:paraId="549DE1A2" w14:textId="77777777" w:rsidTr="00052803">
        <w:tc>
          <w:tcPr>
            <w:tcW w:w="1838" w:type="dxa"/>
            <w:tcBorders>
              <w:top w:val="single" w:sz="4" w:space="0" w:color="auto"/>
              <w:left w:val="single" w:sz="4" w:space="0" w:color="auto"/>
              <w:bottom w:val="single" w:sz="4" w:space="0" w:color="auto"/>
              <w:right w:val="single" w:sz="4" w:space="0" w:color="auto"/>
            </w:tcBorders>
            <w:hideMark/>
          </w:tcPr>
          <w:p w14:paraId="12222142" w14:textId="6A589363" w:rsidR="00E512F3" w:rsidRPr="00C82D28" w:rsidRDefault="00E512F3" w:rsidP="00052803">
            <w:pPr>
              <w:jc w:val="center"/>
              <w:rPr>
                <w:rFonts w:ascii="Times New Roman" w:hAnsi="Times New Roman" w:cs="Times New Roman"/>
                <w:sz w:val="20"/>
              </w:rPr>
            </w:pPr>
            <w:r w:rsidRPr="00C82D28">
              <w:rPr>
                <w:rFonts w:ascii="Times New Roman" w:hAnsi="Times New Roman" w:cs="Times New Roman"/>
                <w:sz w:val="20"/>
              </w:rPr>
              <w:t>15 KHz</w:t>
            </w:r>
          </w:p>
        </w:tc>
        <w:tc>
          <w:tcPr>
            <w:tcW w:w="2126" w:type="dxa"/>
            <w:tcBorders>
              <w:top w:val="single" w:sz="4" w:space="0" w:color="auto"/>
              <w:left w:val="single" w:sz="4" w:space="0" w:color="auto"/>
              <w:bottom w:val="single" w:sz="4" w:space="0" w:color="auto"/>
              <w:right w:val="single" w:sz="4" w:space="0" w:color="auto"/>
            </w:tcBorders>
            <w:hideMark/>
          </w:tcPr>
          <w:p w14:paraId="4262A7DC" w14:textId="3329AE55"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16 Ts</w:t>
            </w:r>
          </w:p>
        </w:tc>
        <w:tc>
          <w:tcPr>
            <w:tcW w:w="1843" w:type="dxa"/>
            <w:tcBorders>
              <w:top w:val="single" w:sz="4" w:space="0" w:color="auto"/>
              <w:left w:val="single" w:sz="4" w:space="0" w:color="auto"/>
              <w:bottom w:val="single" w:sz="4" w:space="0" w:color="auto"/>
              <w:right w:val="single" w:sz="4" w:space="0" w:color="auto"/>
            </w:tcBorders>
            <w:hideMark/>
          </w:tcPr>
          <w:p w14:paraId="509A94DF" w14:textId="586A2B88"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100.16 km</w:t>
            </w:r>
          </w:p>
        </w:tc>
        <w:tc>
          <w:tcPr>
            <w:tcW w:w="1843" w:type="dxa"/>
            <w:tcBorders>
              <w:top w:val="single" w:sz="4" w:space="0" w:color="auto"/>
              <w:left w:val="single" w:sz="4" w:space="0" w:color="auto"/>
              <w:bottom w:val="single" w:sz="4" w:space="0" w:color="auto"/>
              <w:right w:val="single" w:sz="4" w:space="0" w:color="auto"/>
            </w:tcBorders>
          </w:tcPr>
          <w:p w14:paraId="554E1F8C" w14:textId="36785578"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200.32 km</w:t>
            </w:r>
          </w:p>
        </w:tc>
        <w:tc>
          <w:tcPr>
            <w:tcW w:w="1926" w:type="dxa"/>
            <w:tcBorders>
              <w:top w:val="single" w:sz="4" w:space="0" w:color="auto"/>
              <w:left w:val="single" w:sz="4" w:space="0" w:color="auto"/>
              <w:bottom w:val="single" w:sz="4" w:space="0" w:color="auto"/>
              <w:right w:val="single" w:sz="4" w:space="0" w:color="auto"/>
            </w:tcBorders>
          </w:tcPr>
          <w:p w14:paraId="5DCE7651" w14:textId="2F0C7DE7" w:rsidR="00E512F3" w:rsidRPr="00C82D28" w:rsidRDefault="00AF3F02" w:rsidP="00052803">
            <w:pPr>
              <w:jc w:val="center"/>
              <w:rPr>
                <w:rFonts w:ascii="Times New Roman" w:hAnsi="Times New Roman" w:cs="Times New Roman"/>
                <w:sz w:val="20"/>
              </w:rPr>
            </w:pPr>
            <w:r>
              <w:rPr>
                <w:rFonts w:ascii="Times New Roman" w:hAnsi="Times New Roman" w:cs="Times New Roman"/>
                <w:sz w:val="20"/>
              </w:rPr>
              <w:t>300.47 km</w:t>
            </w:r>
          </w:p>
        </w:tc>
      </w:tr>
      <w:tr w:rsidR="00E512F3" w:rsidRPr="00C82D28" w14:paraId="56542F94" w14:textId="77777777" w:rsidTr="00052803">
        <w:tc>
          <w:tcPr>
            <w:tcW w:w="1838" w:type="dxa"/>
            <w:tcBorders>
              <w:top w:val="single" w:sz="4" w:space="0" w:color="auto"/>
              <w:left w:val="single" w:sz="4" w:space="0" w:color="auto"/>
              <w:bottom w:val="single" w:sz="4" w:space="0" w:color="auto"/>
              <w:right w:val="single" w:sz="4" w:space="0" w:color="auto"/>
            </w:tcBorders>
            <w:hideMark/>
          </w:tcPr>
          <w:p w14:paraId="47E5E662" w14:textId="273A385A" w:rsidR="00E512F3" w:rsidRPr="00C82D28" w:rsidRDefault="00E512F3" w:rsidP="00052803">
            <w:pPr>
              <w:jc w:val="center"/>
              <w:rPr>
                <w:rFonts w:ascii="Times New Roman" w:hAnsi="Times New Roman" w:cs="Times New Roman"/>
                <w:sz w:val="20"/>
              </w:rPr>
            </w:pPr>
            <w:r w:rsidRPr="00C82D28">
              <w:rPr>
                <w:rFonts w:ascii="Times New Roman" w:hAnsi="Times New Roman" w:cs="Times New Roman"/>
                <w:sz w:val="20"/>
              </w:rPr>
              <w:t>30 KHz</w:t>
            </w:r>
          </w:p>
        </w:tc>
        <w:tc>
          <w:tcPr>
            <w:tcW w:w="2126" w:type="dxa"/>
            <w:tcBorders>
              <w:top w:val="single" w:sz="4" w:space="0" w:color="auto"/>
              <w:left w:val="single" w:sz="4" w:space="0" w:color="auto"/>
              <w:bottom w:val="single" w:sz="4" w:space="0" w:color="auto"/>
              <w:right w:val="single" w:sz="4" w:space="0" w:color="auto"/>
            </w:tcBorders>
            <w:hideMark/>
          </w:tcPr>
          <w:p w14:paraId="59C411F8" w14:textId="63A5D334"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8 Ts</w:t>
            </w:r>
          </w:p>
        </w:tc>
        <w:tc>
          <w:tcPr>
            <w:tcW w:w="1843" w:type="dxa"/>
            <w:tcBorders>
              <w:top w:val="single" w:sz="4" w:space="0" w:color="auto"/>
              <w:left w:val="single" w:sz="4" w:space="0" w:color="auto"/>
              <w:bottom w:val="single" w:sz="4" w:space="0" w:color="auto"/>
              <w:right w:val="single" w:sz="4" w:space="0" w:color="auto"/>
            </w:tcBorders>
            <w:hideMark/>
          </w:tcPr>
          <w:p w14:paraId="2DD3AF29" w14:textId="36542239"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50.08 km</w:t>
            </w:r>
          </w:p>
        </w:tc>
        <w:tc>
          <w:tcPr>
            <w:tcW w:w="1843" w:type="dxa"/>
            <w:tcBorders>
              <w:top w:val="single" w:sz="4" w:space="0" w:color="auto"/>
              <w:left w:val="single" w:sz="4" w:space="0" w:color="auto"/>
              <w:bottom w:val="single" w:sz="4" w:space="0" w:color="auto"/>
              <w:right w:val="single" w:sz="4" w:space="0" w:color="auto"/>
            </w:tcBorders>
          </w:tcPr>
          <w:p w14:paraId="2CF380A7" w14:textId="49AFA533"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100.16 km</w:t>
            </w:r>
          </w:p>
        </w:tc>
        <w:tc>
          <w:tcPr>
            <w:tcW w:w="1926" w:type="dxa"/>
            <w:tcBorders>
              <w:top w:val="single" w:sz="4" w:space="0" w:color="auto"/>
              <w:left w:val="single" w:sz="4" w:space="0" w:color="auto"/>
              <w:bottom w:val="single" w:sz="4" w:space="0" w:color="auto"/>
              <w:right w:val="single" w:sz="4" w:space="0" w:color="auto"/>
            </w:tcBorders>
          </w:tcPr>
          <w:p w14:paraId="51F2452A" w14:textId="23F2B232" w:rsidR="00E512F3" w:rsidRPr="00C82D28" w:rsidRDefault="00AF3F02" w:rsidP="00052803">
            <w:pPr>
              <w:jc w:val="center"/>
              <w:rPr>
                <w:rFonts w:ascii="Times New Roman" w:hAnsi="Times New Roman" w:cs="Times New Roman"/>
                <w:sz w:val="20"/>
              </w:rPr>
            </w:pPr>
            <w:r>
              <w:rPr>
                <w:rFonts w:ascii="Times New Roman" w:hAnsi="Times New Roman" w:cs="Times New Roman"/>
                <w:sz w:val="20"/>
              </w:rPr>
              <w:t>150.23 km</w:t>
            </w:r>
          </w:p>
        </w:tc>
      </w:tr>
      <w:tr w:rsidR="00E512F3" w:rsidRPr="00646668" w14:paraId="63D516BF" w14:textId="65D1461D" w:rsidTr="00052803">
        <w:tc>
          <w:tcPr>
            <w:tcW w:w="1838" w:type="dxa"/>
            <w:tcBorders>
              <w:top w:val="single" w:sz="4" w:space="0" w:color="auto"/>
              <w:left w:val="single" w:sz="4" w:space="0" w:color="auto"/>
              <w:bottom w:val="single" w:sz="4" w:space="0" w:color="auto"/>
              <w:right w:val="single" w:sz="4" w:space="0" w:color="auto"/>
            </w:tcBorders>
            <w:hideMark/>
          </w:tcPr>
          <w:p w14:paraId="76B21A01" w14:textId="6C1D1418" w:rsidR="00E512F3" w:rsidRPr="00C82D28" w:rsidRDefault="00E512F3" w:rsidP="00052803">
            <w:pPr>
              <w:jc w:val="center"/>
              <w:rPr>
                <w:rFonts w:ascii="Times New Roman" w:hAnsi="Times New Roman" w:cs="Times New Roman"/>
                <w:sz w:val="20"/>
              </w:rPr>
            </w:pPr>
            <w:r w:rsidRPr="00C82D28">
              <w:rPr>
                <w:rFonts w:ascii="Times New Roman" w:hAnsi="Times New Roman" w:cs="Times New Roman"/>
                <w:sz w:val="20"/>
              </w:rPr>
              <w:t>60 KHz</w:t>
            </w:r>
          </w:p>
        </w:tc>
        <w:tc>
          <w:tcPr>
            <w:tcW w:w="2126" w:type="dxa"/>
            <w:tcBorders>
              <w:top w:val="single" w:sz="4" w:space="0" w:color="auto"/>
              <w:left w:val="single" w:sz="4" w:space="0" w:color="auto"/>
              <w:bottom w:val="single" w:sz="4" w:space="0" w:color="auto"/>
              <w:right w:val="single" w:sz="4" w:space="0" w:color="auto"/>
            </w:tcBorders>
            <w:hideMark/>
          </w:tcPr>
          <w:p w14:paraId="299C7F04" w14:textId="2734F0E0"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4 Ts</w:t>
            </w:r>
          </w:p>
        </w:tc>
        <w:tc>
          <w:tcPr>
            <w:tcW w:w="1843" w:type="dxa"/>
            <w:tcBorders>
              <w:top w:val="single" w:sz="4" w:space="0" w:color="auto"/>
              <w:left w:val="single" w:sz="4" w:space="0" w:color="auto"/>
              <w:bottom w:val="single" w:sz="4" w:space="0" w:color="auto"/>
              <w:right w:val="single" w:sz="4" w:space="0" w:color="auto"/>
            </w:tcBorders>
          </w:tcPr>
          <w:p w14:paraId="73C19098" w14:textId="6859171C"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25.04 km</w:t>
            </w:r>
          </w:p>
        </w:tc>
        <w:tc>
          <w:tcPr>
            <w:tcW w:w="1843" w:type="dxa"/>
            <w:tcBorders>
              <w:top w:val="single" w:sz="4" w:space="0" w:color="auto"/>
              <w:left w:val="single" w:sz="4" w:space="0" w:color="auto"/>
              <w:bottom w:val="single" w:sz="4" w:space="0" w:color="auto"/>
              <w:right w:val="single" w:sz="4" w:space="0" w:color="auto"/>
            </w:tcBorders>
          </w:tcPr>
          <w:p w14:paraId="287BB31C" w14:textId="67097534"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50.08 km</w:t>
            </w:r>
          </w:p>
        </w:tc>
        <w:tc>
          <w:tcPr>
            <w:tcW w:w="1926" w:type="dxa"/>
            <w:tcBorders>
              <w:top w:val="single" w:sz="4" w:space="0" w:color="auto"/>
              <w:left w:val="single" w:sz="4" w:space="0" w:color="auto"/>
              <w:bottom w:val="single" w:sz="4" w:space="0" w:color="auto"/>
              <w:right w:val="single" w:sz="4" w:space="0" w:color="auto"/>
            </w:tcBorders>
          </w:tcPr>
          <w:p w14:paraId="2C92F438" w14:textId="240895C5" w:rsidR="00E512F3" w:rsidRPr="00C82D28" w:rsidRDefault="00AF3F02" w:rsidP="00052803">
            <w:pPr>
              <w:jc w:val="center"/>
              <w:rPr>
                <w:rFonts w:ascii="Times New Roman" w:hAnsi="Times New Roman" w:cs="Times New Roman"/>
                <w:sz w:val="20"/>
              </w:rPr>
            </w:pPr>
            <w:r>
              <w:rPr>
                <w:rFonts w:ascii="Times New Roman" w:hAnsi="Times New Roman" w:cs="Times New Roman"/>
                <w:sz w:val="20"/>
              </w:rPr>
              <w:t>75.12 km</w:t>
            </w:r>
          </w:p>
        </w:tc>
      </w:tr>
      <w:tr w:rsidR="00E512F3" w:rsidRPr="00646668" w14:paraId="6C29FB6A" w14:textId="0AB4FC07" w:rsidTr="00052803">
        <w:tc>
          <w:tcPr>
            <w:tcW w:w="1838" w:type="dxa"/>
            <w:tcBorders>
              <w:top w:val="single" w:sz="4" w:space="0" w:color="auto"/>
              <w:left w:val="single" w:sz="4" w:space="0" w:color="auto"/>
              <w:bottom w:val="single" w:sz="4" w:space="0" w:color="auto"/>
              <w:right w:val="single" w:sz="4" w:space="0" w:color="auto"/>
            </w:tcBorders>
            <w:hideMark/>
          </w:tcPr>
          <w:p w14:paraId="00D67D39" w14:textId="2C9124CB" w:rsidR="00E512F3" w:rsidRPr="00C82D28" w:rsidRDefault="00E512F3" w:rsidP="00052803">
            <w:pPr>
              <w:jc w:val="center"/>
              <w:rPr>
                <w:rFonts w:ascii="Times New Roman" w:hAnsi="Times New Roman" w:cs="Times New Roman"/>
                <w:sz w:val="20"/>
              </w:rPr>
            </w:pPr>
            <w:r w:rsidRPr="00C82D28">
              <w:rPr>
                <w:rFonts w:ascii="Times New Roman" w:hAnsi="Times New Roman" w:cs="Times New Roman"/>
                <w:sz w:val="20"/>
              </w:rPr>
              <w:t>120 KHz</w:t>
            </w:r>
          </w:p>
        </w:tc>
        <w:tc>
          <w:tcPr>
            <w:tcW w:w="2126" w:type="dxa"/>
            <w:tcBorders>
              <w:top w:val="single" w:sz="4" w:space="0" w:color="auto"/>
              <w:left w:val="single" w:sz="4" w:space="0" w:color="auto"/>
              <w:bottom w:val="single" w:sz="4" w:space="0" w:color="auto"/>
              <w:right w:val="single" w:sz="4" w:space="0" w:color="auto"/>
            </w:tcBorders>
            <w:hideMark/>
          </w:tcPr>
          <w:p w14:paraId="3F8EB365" w14:textId="032D3D24"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2 Ts</w:t>
            </w:r>
          </w:p>
        </w:tc>
        <w:tc>
          <w:tcPr>
            <w:tcW w:w="1843" w:type="dxa"/>
            <w:tcBorders>
              <w:top w:val="single" w:sz="4" w:space="0" w:color="auto"/>
              <w:left w:val="single" w:sz="4" w:space="0" w:color="auto"/>
              <w:bottom w:val="single" w:sz="4" w:space="0" w:color="auto"/>
              <w:right w:val="single" w:sz="4" w:space="0" w:color="auto"/>
            </w:tcBorders>
          </w:tcPr>
          <w:p w14:paraId="608512AA" w14:textId="3204AAF0"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12.52 km</w:t>
            </w:r>
          </w:p>
        </w:tc>
        <w:tc>
          <w:tcPr>
            <w:tcW w:w="1843" w:type="dxa"/>
            <w:tcBorders>
              <w:top w:val="single" w:sz="4" w:space="0" w:color="auto"/>
              <w:left w:val="single" w:sz="4" w:space="0" w:color="auto"/>
              <w:bottom w:val="single" w:sz="4" w:space="0" w:color="auto"/>
              <w:right w:val="single" w:sz="4" w:space="0" w:color="auto"/>
            </w:tcBorders>
          </w:tcPr>
          <w:p w14:paraId="5C355B87" w14:textId="307B307A" w:rsidR="00E512F3" w:rsidRPr="00C82D28" w:rsidRDefault="00E512F3" w:rsidP="00052803">
            <w:pPr>
              <w:jc w:val="center"/>
              <w:rPr>
                <w:rFonts w:ascii="Times New Roman" w:hAnsi="Times New Roman" w:cs="Times New Roman"/>
                <w:sz w:val="20"/>
              </w:rPr>
            </w:pPr>
            <w:r>
              <w:rPr>
                <w:rFonts w:ascii="Times New Roman" w:hAnsi="Times New Roman" w:cs="Times New Roman"/>
                <w:sz w:val="20"/>
              </w:rPr>
              <w:t>25.04 km</w:t>
            </w:r>
          </w:p>
        </w:tc>
        <w:tc>
          <w:tcPr>
            <w:tcW w:w="1926" w:type="dxa"/>
            <w:tcBorders>
              <w:top w:val="single" w:sz="4" w:space="0" w:color="auto"/>
              <w:left w:val="single" w:sz="4" w:space="0" w:color="auto"/>
              <w:bottom w:val="single" w:sz="4" w:space="0" w:color="auto"/>
              <w:right w:val="single" w:sz="4" w:space="0" w:color="auto"/>
            </w:tcBorders>
          </w:tcPr>
          <w:p w14:paraId="060532B9" w14:textId="39A13682" w:rsidR="00E512F3" w:rsidRPr="00C82D28" w:rsidRDefault="00AF3F02" w:rsidP="00052803">
            <w:pPr>
              <w:jc w:val="center"/>
              <w:rPr>
                <w:rFonts w:ascii="Times New Roman" w:hAnsi="Times New Roman" w:cs="Times New Roman"/>
                <w:sz w:val="20"/>
              </w:rPr>
            </w:pPr>
            <w:r>
              <w:rPr>
                <w:rFonts w:ascii="Times New Roman" w:hAnsi="Times New Roman" w:cs="Times New Roman"/>
                <w:sz w:val="20"/>
              </w:rPr>
              <w:t>37.56 km</w:t>
            </w:r>
          </w:p>
        </w:tc>
      </w:tr>
    </w:tbl>
    <w:p w14:paraId="7C4494F1" w14:textId="77777777" w:rsidR="00AF3F02" w:rsidRDefault="00AF3F02" w:rsidP="00C82D28">
      <w:pPr>
        <w:rPr>
          <w:rFonts w:ascii="Times New Roman" w:hAnsi="Times New Roman" w:cs="Times New Roman"/>
          <w:sz w:val="20"/>
        </w:rPr>
      </w:pPr>
    </w:p>
    <w:p w14:paraId="0174F761" w14:textId="4A92E93D" w:rsidR="00AF3F02" w:rsidRDefault="00AF3F02" w:rsidP="00AF3F02">
      <w:pPr>
        <w:rPr>
          <w:rFonts w:ascii="Times New Roman" w:hAnsi="Times New Roman" w:cs="Times New Roman"/>
          <w:sz w:val="20"/>
        </w:rPr>
      </w:pPr>
      <w:r>
        <w:rPr>
          <w:rFonts w:ascii="Times New Roman" w:hAnsi="Times New Roman" w:cs="Times New Roman"/>
          <w:sz w:val="20"/>
        </w:rPr>
        <w:t xml:space="preserve">It can be observed that to </w:t>
      </w:r>
      <w:r w:rsidRPr="00C82D28">
        <w:rPr>
          <w:rFonts w:ascii="Times New Roman" w:hAnsi="Times New Roman" w:cs="Times New Roman"/>
          <w:sz w:val="20"/>
        </w:rPr>
        <w:t xml:space="preserve">support a 200 Km or 300 Km cell TA should increase 2564 or 3846 TA_step respectively. This </w:t>
      </w:r>
      <w:r>
        <w:rPr>
          <w:rFonts w:ascii="Times New Roman" w:hAnsi="Times New Roman" w:cs="Times New Roman"/>
          <w:sz w:val="20"/>
        </w:rPr>
        <w:t>would</w:t>
      </w:r>
      <w:r w:rsidRPr="00C82D28">
        <w:rPr>
          <w:rFonts w:ascii="Times New Roman" w:hAnsi="Times New Roman" w:cs="Times New Roman"/>
          <w:sz w:val="20"/>
        </w:rPr>
        <w:t xml:space="preserve"> </w:t>
      </w:r>
      <w:r w:rsidR="004E5372">
        <w:rPr>
          <w:rFonts w:ascii="Times New Roman" w:hAnsi="Times New Roman" w:cs="Times New Roman"/>
          <w:sz w:val="20"/>
        </w:rPr>
        <w:t xml:space="preserve">require </w:t>
      </w:r>
      <w:r w:rsidRPr="00C82D28">
        <w:rPr>
          <w:rFonts w:ascii="Times New Roman" w:hAnsi="Times New Roman" w:cs="Times New Roman"/>
          <w:sz w:val="20"/>
        </w:rPr>
        <w:t>increasing the TA field in the RAR from 11 bits to 12 bits.</w:t>
      </w:r>
    </w:p>
    <w:p w14:paraId="71CA4C73" w14:textId="4404573B" w:rsidR="00A70A45" w:rsidRDefault="00AF3F02" w:rsidP="00AF3F02">
      <w:pPr>
        <w:rPr>
          <w:rFonts w:ascii="Times New Roman" w:hAnsi="Times New Roman" w:cs="Times New Roman"/>
          <w:b/>
          <w:i/>
          <w:sz w:val="20"/>
        </w:rPr>
      </w:pPr>
      <w:r>
        <w:rPr>
          <w:rFonts w:ascii="Times New Roman" w:hAnsi="Times New Roman" w:cs="Times New Roman"/>
          <w:b/>
          <w:i/>
          <w:sz w:val="20"/>
        </w:rPr>
        <w:t>Observation:</w:t>
      </w:r>
      <w:r w:rsidRPr="00AF3F02">
        <w:rPr>
          <w:rFonts w:ascii="Times New Roman" w:hAnsi="Times New Roman" w:cs="Times New Roman"/>
          <w:sz w:val="20"/>
        </w:rPr>
        <w:t xml:space="preserve"> </w:t>
      </w:r>
      <w:r w:rsidRPr="00052803">
        <w:rPr>
          <w:rFonts w:ascii="Times New Roman" w:hAnsi="Times New Roman" w:cs="Times New Roman"/>
          <w:b/>
          <w:i/>
          <w:sz w:val="20"/>
        </w:rPr>
        <w:t>It can be observed that to support a 200 Km or 300 Km cell TA should increase</w:t>
      </w:r>
      <w:r w:rsidR="000B11AD">
        <w:rPr>
          <w:rFonts w:ascii="Times New Roman" w:hAnsi="Times New Roman" w:cs="Times New Roman"/>
          <w:b/>
          <w:i/>
          <w:sz w:val="20"/>
        </w:rPr>
        <w:t xml:space="preserve"> to</w:t>
      </w:r>
      <w:r w:rsidRPr="00052803">
        <w:rPr>
          <w:rFonts w:ascii="Times New Roman" w:hAnsi="Times New Roman" w:cs="Times New Roman"/>
          <w:b/>
          <w:i/>
          <w:sz w:val="20"/>
        </w:rPr>
        <w:t xml:space="preserve"> 2564 or 3846 </w:t>
      </w:r>
      <w:proofErr w:type="spellStart"/>
      <w:r w:rsidRPr="00052803">
        <w:rPr>
          <w:rFonts w:ascii="Times New Roman" w:hAnsi="Times New Roman" w:cs="Times New Roman"/>
          <w:b/>
          <w:i/>
          <w:sz w:val="20"/>
        </w:rPr>
        <w:t>TA_step</w:t>
      </w:r>
      <w:proofErr w:type="spellEnd"/>
      <w:r w:rsidRPr="00052803">
        <w:rPr>
          <w:rFonts w:ascii="Times New Roman" w:hAnsi="Times New Roman" w:cs="Times New Roman"/>
          <w:b/>
          <w:i/>
          <w:sz w:val="20"/>
        </w:rPr>
        <w:t xml:space="preserve"> respectively.</w:t>
      </w:r>
    </w:p>
    <w:p w14:paraId="7537F9E6" w14:textId="10BD8DED" w:rsidR="005F6499" w:rsidRDefault="00A70A45" w:rsidP="00C82D28">
      <w:pPr>
        <w:rPr>
          <w:rFonts w:ascii="Times New Roman" w:hAnsi="Times New Roman" w:cs="Times New Roman"/>
          <w:sz w:val="20"/>
        </w:rPr>
      </w:pPr>
      <w:r>
        <w:rPr>
          <w:rFonts w:ascii="Times New Roman" w:hAnsi="Times New Roman" w:cs="Times New Roman"/>
          <w:b/>
          <w:i/>
          <w:sz w:val="20"/>
        </w:rPr>
        <w:t>Proposal</w:t>
      </w:r>
      <w:r w:rsidR="007C1BB3">
        <w:rPr>
          <w:rFonts w:ascii="Times New Roman" w:hAnsi="Times New Roman" w:cs="Times New Roman"/>
          <w:b/>
          <w:i/>
          <w:sz w:val="20"/>
        </w:rPr>
        <w:t xml:space="preserve"> 5</w:t>
      </w:r>
      <w:r>
        <w:rPr>
          <w:rFonts w:ascii="Times New Roman" w:hAnsi="Times New Roman" w:cs="Times New Roman"/>
          <w:b/>
          <w:i/>
          <w:sz w:val="20"/>
        </w:rPr>
        <w:t xml:space="preserve">: Increase TA field in the RAR from 11 bits to 12 bits. </w:t>
      </w:r>
    </w:p>
    <w:p w14:paraId="7C60677F" w14:textId="40FCD6F5" w:rsidR="0045525A" w:rsidRDefault="0045525A" w:rsidP="0045525A">
      <w:pPr>
        <w:pStyle w:val="Heading2"/>
      </w:pPr>
      <w:r>
        <w:t>2.</w:t>
      </w:r>
      <w:r w:rsidR="00F80B1F">
        <w:t>3</w:t>
      </w:r>
      <w:r>
        <w:tab/>
        <w:t>RACH Message 3 and 4</w:t>
      </w:r>
    </w:p>
    <w:p w14:paraId="196F7D15" w14:textId="004A39A3" w:rsidR="0045525A" w:rsidRPr="009E36E0" w:rsidRDefault="0045525A" w:rsidP="0045525A">
      <w:pPr>
        <w:jc w:val="both"/>
        <w:rPr>
          <w:rFonts w:ascii="Times New Roman" w:hAnsi="Times New Roman" w:cs="Times New Roman"/>
          <w:sz w:val="20"/>
          <w:lang w:val="en-GB"/>
        </w:rPr>
      </w:pPr>
      <w:r w:rsidRPr="009E36E0">
        <w:rPr>
          <w:rFonts w:ascii="Times New Roman" w:hAnsi="Times New Roman" w:cs="Times New Roman"/>
          <w:sz w:val="20"/>
          <w:lang w:val="en-GB"/>
        </w:rPr>
        <w:t xml:space="preserve">After the UE receives the random access response (RAR), it transmits RACH message 3. RACH message 3 is transmitted per the UL grant received in the RAR (see section </w:t>
      </w:r>
      <w:r w:rsidR="00D857A2" w:rsidRPr="009E36E0">
        <w:rPr>
          <w:rFonts w:ascii="Times New Roman" w:hAnsi="Times New Roman" w:cs="Times New Roman"/>
          <w:sz w:val="20"/>
          <w:lang w:val="en-GB"/>
        </w:rPr>
        <w:t>2.</w:t>
      </w:r>
      <w:r w:rsidR="00B4446C">
        <w:rPr>
          <w:rFonts w:ascii="Times New Roman" w:hAnsi="Times New Roman" w:cs="Times New Roman"/>
          <w:sz w:val="20"/>
          <w:lang w:val="en-GB"/>
        </w:rPr>
        <w:t>2</w:t>
      </w:r>
      <w:r w:rsidRPr="009E36E0">
        <w:rPr>
          <w:rFonts w:ascii="Times New Roman" w:hAnsi="Times New Roman" w:cs="Times New Roman"/>
          <w:sz w:val="20"/>
          <w:lang w:val="en-GB"/>
        </w:rPr>
        <w:t>.</w:t>
      </w:r>
      <w:r w:rsidR="00B4446C">
        <w:rPr>
          <w:rFonts w:ascii="Times New Roman" w:hAnsi="Times New Roman" w:cs="Times New Roman"/>
          <w:sz w:val="20"/>
          <w:lang w:val="en-GB"/>
        </w:rPr>
        <w:t>2</w:t>
      </w:r>
      <w:r w:rsidRPr="009E36E0">
        <w:rPr>
          <w:rFonts w:ascii="Times New Roman" w:hAnsi="Times New Roman" w:cs="Times New Roman"/>
          <w:sz w:val="20"/>
          <w:lang w:val="en-GB"/>
        </w:rPr>
        <w:t>). The gNB will attempt to receive RACH message 3. If RACH message 3 is not successfully received, the gNB can request its retransmission up to a configurable maximum number of retransmissions. RACH message 3 uses asynchronous adaptive HARQ retransmissions.</w:t>
      </w:r>
    </w:p>
    <w:p w14:paraId="651E518A" w14:textId="1F226D6A" w:rsidR="0045525A" w:rsidRPr="009E36E0" w:rsidRDefault="00A45BDC" w:rsidP="0045525A">
      <w:pPr>
        <w:jc w:val="both"/>
        <w:rPr>
          <w:rFonts w:ascii="Times New Roman" w:hAnsi="Times New Roman" w:cs="Times New Roman"/>
          <w:b/>
          <w:bCs/>
          <w:i/>
          <w:iCs/>
          <w:sz w:val="20"/>
          <w:lang w:val="en-GB"/>
        </w:rPr>
      </w:pPr>
      <w:r w:rsidRPr="009E36E0">
        <w:rPr>
          <w:rFonts w:ascii="Times New Roman" w:hAnsi="Times New Roman" w:cs="Times New Roman"/>
          <w:b/>
          <w:bCs/>
          <w:i/>
          <w:iCs/>
          <w:sz w:val="20"/>
          <w:lang w:val="en-GB"/>
        </w:rPr>
        <w:t xml:space="preserve">Proposal </w:t>
      </w:r>
      <w:r w:rsidR="0036733A">
        <w:rPr>
          <w:rFonts w:ascii="Times New Roman" w:hAnsi="Times New Roman" w:cs="Times New Roman"/>
          <w:b/>
          <w:bCs/>
          <w:i/>
          <w:iCs/>
          <w:sz w:val="20"/>
          <w:lang w:val="en-GB"/>
        </w:rPr>
        <w:t>6</w:t>
      </w:r>
      <w:r w:rsidR="0045525A" w:rsidRPr="009E36E0">
        <w:rPr>
          <w:rFonts w:ascii="Times New Roman" w:hAnsi="Times New Roman" w:cs="Times New Roman"/>
          <w:b/>
          <w:bCs/>
          <w:i/>
          <w:iCs/>
          <w:sz w:val="20"/>
          <w:lang w:val="en-GB"/>
        </w:rPr>
        <w:t>: NR supports asynchronous adaptive HARQ retransmissions for RACH message 3.</w:t>
      </w:r>
    </w:p>
    <w:p w14:paraId="46C2648E" w14:textId="77777777" w:rsidR="00AC5AD4" w:rsidRPr="00052803" w:rsidRDefault="00AC5AD4" w:rsidP="00AC5AD4">
      <w:pPr>
        <w:jc w:val="both"/>
        <w:rPr>
          <w:rFonts w:ascii="Times New Roman" w:hAnsi="Times New Roman" w:cs="Times New Roman"/>
          <w:sz w:val="20"/>
          <w:szCs w:val="20"/>
          <w:lang w:val="en-GB"/>
        </w:rPr>
      </w:pPr>
      <w:r w:rsidRPr="00052803">
        <w:rPr>
          <w:rFonts w:ascii="Times New Roman" w:hAnsi="Times New Roman" w:cs="Times New Roman"/>
          <w:sz w:val="20"/>
          <w:szCs w:val="20"/>
          <w:lang w:val="en-GB"/>
        </w:rPr>
        <w:lastRenderedPageBreak/>
        <w:t>The initial transmit power of RACH message 3 is determined by:</w:t>
      </w:r>
    </w:p>
    <w:p w14:paraId="2A9884DD" w14:textId="77777777" w:rsidR="00AC5AD4" w:rsidRPr="00052803" w:rsidRDefault="00AC5AD4" w:rsidP="00AC5AD4">
      <w:pPr>
        <w:pStyle w:val="ListParagraph"/>
        <w:numPr>
          <w:ilvl w:val="0"/>
          <w:numId w:val="6"/>
        </w:numPr>
        <w:jc w:val="both"/>
        <w:rPr>
          <w:rFonts w:ascii="Times New Roman" w:hAnsi="Times New Roman" w:cs="Times New Roman"/>
          <w:sz w:val="20"/>
          <w:szCs w:val="20"/>
          <w:lang w:val="en-GB"/>
        </w:rPr>
      </w:pPr>
      <w:r w:rsidRPr="00052803">
        <w:rPr>
          <w:rFonts w:ascii="Times New Roman" w:hAnsi="Times New Roman" w:cs="Times New Roman"/>
          <w:sz w:val="20"/>
          <w:szCs w:val="20"/>
          <w:lang w:val="en-GB"/>
        </w:rPr>
        <w:t>Transmission power of the last PRACH preamble sent before the RAR. RACH message 3 is expected to be sent on the same UL Tx beam from the UE that was used to send the last PRACH preamble before the RAR</w:t>
      </w:r>
    </w:p>
    <w:p w14:paraId="382DCDA1" w14:textId="77777777" w:rsidR="00AC5AD4" w:rsidRPr="00052803" w:rsidRDefault="00AC5AD4" w:rsidP="00AC5AD4">
      <w:pPr>
        <w:pStyle w:val="ListParagraph"/>
        <w:numPr>
          <w:ilvl w:val="0"/>
          <w:numId w:val="6"/>
        </w:numPr>
        <w:jc w:val="both"/>
        <w:rPr>
          <w:rFonts w:ascii="Times New Roman" w:hAnsi="Times New Roman" w:cs="Times New Roman"/>
          <w:sz w:val="20"/>
          <w:szCs w:val="20"/>
          <w:lang w:val="en-GB"/>
        </w:rPr>
      </w:pPr>
      <w:r w:rsidRPr="00052803">
        <w:rPr>
          <w:rFonts w:ascii="Times New Roman" w:hAnsi="Times New Roman" w:cs="Times New Roman"/>
          <w:sz w:val="20"/>
          <w:szCs w:val="20"/>
          <w:lang w:val="en-GB"/>
        </w:rPr>
        <w:t>Power control command included in the UL grant sent in the random access response.</w:t>
      </w:r>
    </w:p>
    <w:p w14:paraId="50366DEF" w14:textId="77777777" w:rsidR="00AC5AD4" w:rsidRDefault="00AC5AD4" w:rsidP="00AC5AD4">
      <w:pPr>
        <w:jc w:val="both"/>
        <w:rPr>
          <w:lang w:val="en-GB"/>
        </w:rPr>
      </w:pPr>
    </w:p>
    <w:p w14:paraId="53243880" w14:textId="63639DD0" w:rsidR="00AC5AD4" w:rsidRPr="00FA52D6" w:rsidRDefault="00AC5AD4" w:rsidP="00AC5AD4">
      <w:pPr>
        <w:jc w:val="both"/>
        <w:rPr>
          <w:rFonts w:asciiTheme="majorBidi" w:hAnsiTheme="majorBidi" w:cstheme="majorBidi"/>
          <w:b/>
          <w:i/>
          <w:sz w:val="20"/>
          <w:szCs w:val="20"/>
        </w:rPr>
      </w:pPr>
      <w:r w:rsidRPr="00FA52D6">
        <w:rPr>
          <w:rFonts w:asciiTheme="majorBidi" w:hAnsiTheme="majorBidi" w:cstheme="majorBidi"/>
          <w:b/>
          <w:i/>
          <w:sz w:val="20"/>
          <w:szCs w:val="20"/>
        </w:rPr>
        <w:t xml:space="preserve">Proposal </w:t>
      </w:r>
      <w:r w:rsidR="0036733A">
        <w:rPr>
          <w:rFonts w:asciiTheme="majorBidi" w:hAnsiTheme="majorBidi" w:cstheme="majorBidi"/>
          <w:b/>
          <w:i/>
          <w:sz w:val="20"/>
          <w:szCs w:val="20"/>
        </w:rPr>
        <w:t>7</w:t>
      </w:r>
      <w:r w:rsidRPr="00FA52D6">
        <w:rPr>
          <w:rFonts w:asciiTheme="majorBidi" w:hAnsiTheme="majorBidi" w:cstheme="majorBidi"/>
          <w:b/>
          <w:i/>
          <w:sz w:val="20"/>
          <w:szCs w:val="20"/>
        </w:rPr>
        <w:t>: RACH message 3 is sent on the same UE UL Tx beam as that used to transmit the last PRACH preamble before the RAR.</w:t>
      </w:r>
    </w:p>
    <w:p w14:paraId="2F9855B3" w14:textId="5AA2DEEF" w:rsidR="00AC5AD4" w:rsidRPr="00FA52D6" w:rsidRDefault="00AC5AD4" w:rsidP="00AC5AD4">
      <w:pPr>
        <w:jc w:val="both"/>
        <w:rPr>
          <w:rFonts w:asciiTheme="majorBidi" w:hAnsiTheme="majorBidi" w:cstheme="majorBidi"/>
          <w:bCs/>
          <w:iCs/>
          <w:sz w:val="20"/>
          <w:szCs w:val="20"/>
        </w:rPr>
      </w:pPr>
      <w:r w:rsidRPr="00FA52D6">
        <w:rPr>
          <w:rFonts w:asciiTheme="majorBidi" w:hAnsiTheme="majorBidi" w:cstheme="majorBidi"/>
          <w:b/>
          <w:i/>
          <w:sz w:val="20"/>
          <w:szCs w:val="20"/>
        </w:rPr>
        <w:t xml:space="preserve">Proposal </w:t>
      </w:r>
      <w:r w:rsidR="0036733A">
        <w:rPr>
          <w:rFonts w:asciiTheme="majorBidi" w:hAnsiTheme="majorBidi" w:cstheme="majorBidi"/>
          <w:b/>
          <w:i/>
          <w:sz w:val="20"/>
          <w:szCs w:val="20"/>
        </w:rPr>
        <w:t>8</w:t>
      </w:r>
      <w:r w:rsidRPr="00FA52D6">
        <w:rPr>
          <w:rFonts w:asciiTheme="majorBidi" w:hAnsiTheme="majorBidi" w:cstheme="majorBidi"/>
          <w:b/>
          <w:i/>
          <w:sz w:val="20"/>
          <w:szCs w:val="20"/>
        </w:rPr>
        <w:t>: RACH message 3 power level is determined by the power of the last PRACH preamble before the RAR, adjusted by the power control command in the RAR.</w:t>
      </w:r>
      <w:r w:rsidRPr="00FA52D6">
        <w:rPr>
          <w:rFonts w:asciiTheme="majorBidi" w:hAnsiTheme="majorBidi" w:cstheme="majorBidi"/>
          <w:b/>
          <w:i/>
          <w:sz w:val="20"/>
          <w:szCs w:val="20"/>
        </w:rPr>
        <w:br/>
      </w:r>
    </w:p>
    <w:p w14:paraId="021C8DA5" w14:textId="77777777" w:rsidR="00AC5AD4" w:rsidRPr="00FA52D6" w:rsidRDefault="00AC5AD4" w:rsidP="00AC5AD4">
      <w:pPr>
        <w:jc w:val="both"/>
        <w:rPr>
          <w:rFonts w:asciiTheme="majorBidi" w:hAnsiTheme="majorBidi" w:cstheme="majorBidi"/>
          <w:bCs/>
          <w:iCs/>
          <w:sz w:val="20"/>
          <w:szCs w:val="20"/>
        </w:rPr>
      </w:pPr>
      <w:r w:rsidRPr="00FA52D6">
        <w:rPr>
          <w:rFonts w:asciiTheme="majorBidi" w:hAnsiTheme="majorBidi" w:cstheme="majorBidi"/>
          <w:bCs/>
          <w:iCs/>
          <w:sz w:val="20"/>
          <w:szCs w:val="20"/>
        </w:rPr>
        <w:t>The power level of a subsequent RACH message 3 retransmission is adjusted according to the power control command in the UL grant used to schedule the RACH message 3 retransmission.</w:t>
      </w:r>
    </w:p>
    <w:p w14:paraId="08872A9B" w14:textId="1774CCE5" w:rsidR="00AC5AD4" w:rsidRPr="00DD6524" w:rsidRDefault="00AC5AD4" w:rsidP="00AC5AD4">
      <w:pPr>
        <w:jc w:val="both"/>
        <w:rPr>
          <w:rFonts w:asciiTheme="majorBidi" w:hAnsiTheme="majorBidi" w:cstheme="majorBidi"/>
          <w:b/>
          <w:bCs/>
          <w:i/>
          <w:iCs/>
          <w:sz w:val="20"/>
          <w:szCs w:val="20"/>
          <w:lang w:val="en-GB"/>
        </w:rPr>
      </w:pPr>
      <w:r w:rsidRPr="00DD6524">
        <w:rPr>
          <w:rFonts w:asciiTheme="majorBidi" w:hAnsiTheme="majorBidi" w:cstheme="majorBidi"/>
          <w:b/>
          <w:bCs/>
          <w:i/>
          <w:iCs/>
          <w:sz w:val="20"/>
          <w:szCs w:val="20"/>
          <w:lang w:val="en-GB"/>
        </w:rPr>
        <w:t xml:space="preserve">Proposal </w:t>
      </w:r>
      <w:r w:rsidR="0036733A">
        <w:rPr>
          <w:rFonts w:asciiTheme="majorBidi" w:hAnsiTheme="majorBidi" w:cstheme="majorBidi"/>
          <w:b/>
          <w:bCs/>
          <w:i/>
          <w:iCs/>
          <w:sz w:val="20"/>
          <w:szCs w:val="20"/>
          <w:lang w:val="en-GB"/>
        </w:rPr>
        <w:t>9</w:t>
      </w:r>
      <w:r w:rsidRPr="00DD6524">
        <w:rPr>
          <w:rFonts w:asciiTheme="majorBidi" w:hAnsiTheme="majorBidi" w:cstheme="majorBidi"/>
          <w:b/>
          <w:bCs/>
          <w:i/>
          <w:iCs/>
          <w:sz w:val="20"/>
          <w:szCs w:val="20"/>
          <w:lang w:val="en-GB"/>
        </w:rPr>
        <w:t>: The power level of the RACH message 3 retransmission is determined by the power level of the previous RACH message 3 transmission adjusted by the power control command in the corresponding UL grant.</w:t>
      </w:r>
    </w:p>
    <w:p w14:paraId="5B1327E5" w14:textId="2B918424" w:rsidR="0045525A" w:rsidRPr="00FA52D6" w:rsidRDefault="0045525A" w:rsidP="0045525A">
      <w:pPr>
        <w:jc w:val="both"/>
        <w:rPr>
          <w:rFonts w:asciiTheme="majorBidi" w:hAnsiTheme="majorBidi" w:cstheme="majorBidi"/>
          <w:sz w:val="20"/>
          <w:szCs w:val="20"/>
          <w:lang w:eastAsia="ja-JP"/>
        </w:rPr>
      </w:pPr>
      <w:r w:rsidRPr="00DD6524">
        <w:rPr>
          <w:rFonts w:asciiTheme="majorBidi" w:hAnsiTheme="majorBidi" w:cstheme="majorBidi"/>
          <w:sz w:val="20"/>
          <w:szCs w:val="20"/>
          <w:lang w:val="en-GB"/>
        </w:rPr>
        <w:t xml:space="preserve">RACH </w:t>
      </w:r>
      <w:r w:rsidRPr="00FA52D6">
        <w:rPr>
          <w:rFonts w:asciiTheme="majorBidi" w:hAnsiTheme="majorBidi" w:cstheme="majorBidi"/>
          <w:sz w:val="20"/>
          <w:szCs w:val="20"/>
          <w:lang w:eastAsia="ja-JP"/>
        </w:rPr>
        <w:t>message 4 is transmitted on PDSCH and its scheduling is indicated to the UE using a DCI on PDCCH. It is up to L2 to decide when and what information is carried on RACH message 4.</w:t>
      </w:r>
    </w:p>
    <w:p w14:paraId="5E704D08" w14:textId="3BA7F9BB" w:rsidR="00023402" w:rsidRPr="00FA52D6" w:rsidRDefault="0045525A" w:rsidP="00AC5AD4">
      <w:pPr>
        <w:spacing w:after="120"/>
        <w:jc w:val="both"/>
        <w:rPr>
          <w:rFonts w:asciiTheme="majorBidi" w:hAnsiTheme="majorBidi" w:cstheme="majorBidi"/>
          <w:b/>
          <w:bCs/>
          <w:i/>
          <w:iCs/>
          <w:sz w:val="20"/>
          <w:szCs w:val="20"/>
          <w:lang w:eastAsia="ja-JP"/>
        </w:rPr>
      </w:pPr>
      <w:r w:rsidRPr="00FA52D6">
        <w:rPr>
          <w:rFonts w:asciiTheme="majorBidi" w:hAnsiTheme="majorBidi" w:cstheme="majorBidi"/>
          <w:b/>
          <w:bCs/>
          <w:i/>
          <w:iCs/>
          <w:sz w:val="20"/>
          <w:szCs w:val="20"/>
          <w:lang w:eastAsia="ja-JP"/>
        </w:rPr>
        <w:t xml:space="preserve">Proposal </w:t>
      </w:r>
      <w:r w:rsidR="0036733A">
        <w:rPr>
          <w:rFonts w:asciiTheme="majorBidi" w:hAnsiTheme="majorBidi" w:cstheme="majorBidi"/>
          <w:b/>
          <w:bCs/>
          <w:i/>
          <w:iCs/>
          <w:sz w:val="20"/>
          <w:szCs w:val="20"/>
          <w:lang w:eastAsia="ja-JP"/>
        </w:rPr>
        <w:t>10</w:t>
      </w:r>
      <w:r w:rsidRPr="00FA52D6">
        <w:rPr>
          <w:rFonts w:asciiTheme="majorBidi" w:hAnsiTheme="majorBidi" w:cstheme="majorBidi"/>
          <w:b/>
          <w:bCs/>
          <w:i/>
          <w:iCs/>
          <w:sz w:val="20"/>
          <w:szCs w:val="20"/>
          <w:lang w:eastAsia="ja-JP"/>
        </w:rPr>
        <w:t xml:space="preserve">: In NR, </w:t>
      </w:r>
      <w:r w:rsidRPr="00DD6524">
        <w:rPr>
          <w:rFonts w:asciiTheme="majorBidi" w:hAnsiTheme="majorBidi" w:cstheme="majorBidi"/>
          <w:b/>
          <w:bCs/>
          <w:i/>
          <w:iCs/>
          <w:sz w:val="20"/>
          <w:szCs w:val="20"/>
          <w:lang w:val="en-GB"/>
        </w:rPr>
        <w:t xml:space="preserve">RACH </w:t>
      </w:r>
      <w:r w:rsidRPr="00FA52D6">
        <w:rPr>
          <w:rFonts w:asciiTheme="majorBidi" w:hAnsiTheme="majorBidi" w:cstheme="majorBidi"/>
          <w:b/>
          <w:bCs/>
          <w:i/>
          <w:iCs/>
          <w:sz w:val="20"/>
          <w:szCs w:val="20"/>
          <w:lang w:eastAsia="ja-JP"/>
        </w:rPr>
        <w:t>message 4 is transmitted on PDSCH and its scheduling is indicated to the UE using a DCI on PDCCH.</w:t>
      </w:r>
    </w:p>
    <w:p w14:paraId="1E894569" w14:textId="4D5609B4" w:rsidR="009A5EAA" w:rsidRDefault="008E7908" w:rsidP="0080583F">
      <w:pPr>
        <w:pStyle w:val="Heading2"/>
      </w:pPr>
      <w:r>
        <w:t>2.3</w:t>
      </w:r>
      <w:r w:rsidR="0080583F">
        <w:tab/>
      </w:r>
      <w:r w:rsidR="00B41A27">
        <w:t xml:space="preserve">On </w:t>
      </w:r>
      <w:r w:rsidR="0080583F" w:rsidRPr="006D1552">
        <w:t>QCL association</w:t>
      </w:r>
      <w:r w:rsidR="00B41A27">
        <w:t>s in random access procedure</w:t>
      </w:r>
      <w:r w:rsidR="0080583F">
        <w:t xml:space="preserve"> </w:t>
      </w:r>
    </w:p>
    <w:p w14:paraId="09095B08" w14:textId="22824C5E" w:rsidR="002225A6" w:rsidRDefault="002225A6" w:rsidP="00DD6524">
      <w:pPr>
        <w:jc w:val="both"/>
        <w:rPr>
          <w:rFonts w:ascii="Times New Roman" w:hAnsi="Times New Roman" w:cs="Times New Roman"/>
          <w:sz w:val="20"/>
          <w:lang w:val="en-GB"/>
        </w:rPr>
      </w:pPr>
      <w:r>
        <w:rPr>
          <w:rFonts w:ascii="Times New Roman" w:hAnsi="Times New Roman" w:cs="Times New Roman"/>
          <w:sz w:val="20"/>
          <w:lang w:val="en-GB"/>
        </w:rPr>
        <w:t>QCL assumptions in RACH procedure were discussed in RAN1-AH#3 and the following conclusions were made:</w:t>
      </w:r>
    </w:p>
    <w:p w14:paraId="0206AE55" w14:textId="77777777" w:rsidR="00C82520" w:rsidRPr="00C82520" w:rsidRDefault="00C82520" w:rsidP="00C82520">
      <w:pPr>
        <w:tabs>
          <w:tab w:val="left" w:pos="1440"/>
        </w:tabs>
        <w:spacing w:after="0" w:line="240" w:lineRule="auto"/>
        <w:ind w:left="1440" w:hanging="1440"/>
        <w:rPr>
          <w:rFonts w:ascii="Times" w:eastAsia="Batang" w:hAnsi="Times" w:cs="Times New Roman"/>
          <w:sz w:val="20"/>
          <w:szCs w:val="20"/>
          <w:u w:val="single"/>
          <w:lang w:eastAsia="x-none"/>
        </w:rPr>
      </w:pPr>
      <w:bookmarkStart w:id="5" w:name="_Hlk494365243"/>
      <w:r w:rsidRPr="00C82520">
        <w:rPr>
          <w:rFonts w:ascii="Times" w:eastAsia="Batang" w:hAnsi="Times" w:cs="Times New Roman"/>
          <w:sz w:val="20"/>
          <w:szCs w:val="20"/>
          <w:u w:val="single"/>
          <w:lang w:val="en-GB" w:eastAsia="x-none"/>
        </w:rPr>
        <w:t>Conclusion:</w:t>
      </w:r>
    </w:p>
    <w:p w14:paraId="555A93C5" w14:textId="77777777" w:rsidR="00C82520" w:rsidRPr="00C82520" w:rsidRDefault="00C82520" w:rsidP="00C82520">
      <w:pPr>
        <w:numPr>
          <w:ilvl w:val="0"/>
          <w:numId w:val="22"/>
        </w:numPr>
        <w:tabs>
          <w:tab w:val="left" w:pos="1440"/>
        </w:tabs>
        <w:spacing w:after="0" w:line="240" w:lineRule="auto"/>
        <w:rPr>
          <w:rFonts w:ascii="Times" w:eastAsia="Batang" w:hAnsi="Times" w:cs="Times New Roman"/>
          <w:sz w:val="20"/>
          <w:szCs w:val="20"/>
          <w:lang w:eastAsia="x-none"/>
        </w:rPr>
      </w:pPr>
      <w:r w:rsidRPr="00C82520">
        <w:rPr>
          <w:rFonts w:ascii="Times" w:eastAsia="Batang" w:hAnsi="Times" w:cs="Times New Roman"/>
          <w:sz w:val="20"/>
          <w:szCs w:val="20"/>
          <w:lang w:eastAsia="x-none"/>
        </w:rPr>
        <w:t>FFS Message 2 PDCCH/PDSCH is received by the UE assuming that the PDCCH/PDSCH DMRS conveying message 2 is QCL'ed with the SS block which the preamble/RACH occasion the UE sent is associated to</w:t>
      </w:r>
    </w:p>
    <w:p w14:paraId="0EE3E2CF" w14:textId="77777777" w:rsidR="00C82520" w:rsidRPr="00C82520" w:rsidRDefault="00C82520" w:rsidP="00C82520">
      <w:pPr>
        <w:numPr>
          <w:ilvl w:val="0"/>
          <w:numId w:val="22"/>
        </w:numPr>
        <w:tabs>
          <w:tab w:val="left" w:pos="1440"/>
        </w:tabs>
        <w:spacing w:after="0" w:line="240" w:lineRule="auto"/>
        <w:rPr>
          <w:rFonts w:ascii="Times" w:eastAsia="Batang" w:hAnsi="Times" w:cs="Times New Roman"/>
          <w:sz w:val="20"/>
          <w:szCs w:val="20"/>
          <w:lang w:eastAsia="x-none"/>
        </w:rPr>
      </w:pPr>
      <w:r w:rsidRPr="00C82520">
        <w:rPr>
          <w:rFonts w:ascii="Times" w:eastAsia="Batang" w:hAnsi="Times" w:cs="Times New Roman"/>
          <w:sz w:val="20"/>
          <w:szCs w:val="20"/>
          <w:lang w:eastAsia="x-none"/>
        </w:rPr>
        <w:t>FFS Message 3 is transmitted by the UE assuming that the same Rx beam as was used for PRACH preamble reception by gNB to which the received RAR is associated to</w:t>
      </w:r>
    </w:p>
    <w:p w14:paraId="5780DB71" w14:textId="77777777" w:rsidR="00C82520" w:rsidRPr="00C82520" w:rsidRDefault="00C82520" w:rsidP="00C82520">
      <w:pPr>
        <w:numPr>
          <w:ilvl w:val="0"/>
          <w:numId w:val="22"/>
        </w:numPr>
        <w:tabs>
          <w:tab w:val="left" w:pos="1440"/>
        </w:tabs>
        <w:spacing w:after="0" w:line="240" w:lineRule="auto"/>
        <w:rPr>
          <w:rFonts w:ascii="Times" w:eastAsia="Batang" w:hAnsi="Times" w:cs="Times New Roman"/>
          <w:sz w:val="20"/>
          <w:szCs w:val="20"/>
          <w:lang w:eastAsia="x-none"/>
        </w:rPr>
      </w:pPr>
      <w:r w:rsidRPr="00C82520">
        <w:rPr>
          <w:rFonts w:ascii="Times" w:eastAsia="Batang" w:hAnsi="Times" w:cs="Times New Roman"/>
          <w:sz w:val="20"/>
          <w:szCs w:val="20"/>
          <w:lang w:eastAsia="x-none"/>
        </w:rPr>
        <w:t xml:space="preserve">FFS If there is no beam reporting in RACH message 3, Message 4 PDCCH/PDSCH is received by the UE assuming that the PDCCH/PDSCH DMRS conveying message 4 is QCL'ed with that of Msg 2 </w:t>
      </w:r>
    </w:p>
    <w:p w14:paraId="056F5964" w14:textId="77777777" w:rsidR="00C82520" w:rsidRPr="00C82520" w:rsidRDefault="00C82520" w:rsidP="00C82520">
      <w:pPr>
        <w:numPr>
          <w:ilvl w:val="1"/>
          <w:numId w:val="22"/>
        </w:numPr>
        <w:tabs>
          <w:tab w:val="left" w:pos="1440"/>
        </w:tabs>
        <w:spacing w:after="0" w:line="240" w:lineRule="auto"/>
        <w:rPr>
          <w:rFonts w:ascii="Times" w:eastAsia="Batang" w:hAnsi="Times" w:cs="Times New Roman"/>
          <w:sz w:val="20"/>
          <w:szCs w:val="20"/>
          <w:lang w:eastAsia="x-none"/>
        </w:rPr>
      </w:pPr>
      <w:r w:rsidRPr="00C82520">
        <w:rPr>
          <w:rFonts w:ascii="Times" w:eastAsia="Batang" w:hAnsi="Times" w:cs="Times New Roman"/>
          <w:sz w:val="20"/>
          <w:szCs w:val="20"/>
          <w:lang w:eastAsia="x-none"/>
        </w:rPr>
        <w:t>FFS: If there is beam reporting in RACH message 3</w:t>
      </w:r>
    </w:p>
    <w:p w14:paraId="1BC514EA" w14:textId="77777777" w:rsidR="00C82520" w:rsidRPr="00C82520" w:rsidRDefault="00C82520" w:rsidP="00C82520">
      <w:pPr>
        <w:numPr>
          <w:ilvl w:val="1"/>
          <w:numId w:val="22"/>
        </w:numPr>
        <w:tabs>
          <w:tab w:val="left" w:pos="1440"/>
        </w:tabs>
        <w:spacing w:after="0" w:line="240" w:lineRule="auto"/>
        <w:rPr>
          <w:rFonts w:ascii="Times" w:eastAsia="Batang" w:hAnsi="Times" w:cs="Times New Roman"/>
          <w:sz w:val="20"/>
          <w:szCs w:val="20"/>
          <w:lang w:eastAsia="x-none"/>
        </w:rPr>
      </w:pPr>
      <w:r w:rsidRPr="00C82520">
        <w:rPr>
          <w:rFonts w:ascii="Times" w:eastAsia="Batang" w:hAnsi="Times" w:cs="Times New Roman"/>
          <w:sz w:val="20"/>
          <w:szCs w:val="20"/>
          <w:lang w:eastAsia="x-none"/>
        </w:rPr>
        <w:t>FFS: If and how beam reporting in RACH message 3 impacts message 4 Tx QCL assumption</w:t>
      </w:r>
    </w:p>
    <w:bookmarkEnd w:id="5"/>
    <w:p w14:paraId="7BB86BFD" w14:textId="77777777" w:rsidR="002225A6" w:rsidRPr="00052803" w:rsidRDefault="002225A6" w:rsidP="00DD6524">
      <w:pPr>
        <w:jc w:val="both"/>
        <w:rPr>
          <w:rFonts w:ascii="Times New Roman" w:hAnsi="Times New Roman" w:cs="Times New Roman"/>
          <w:sz w:val="20"/>
        </w:rPr>
      </w:pPr>
    </w:p>
    <w:p w14:paraId="79AD1744" w14:textId="713B3FBE" w:rsidR="008E59ED" w:rsidRDefault="008E59ED" w:rsidP="00DD6524">
      <w:pPr>
        <w:jc w:val="both"/>
        <w:rPr>
          <w:rFonts w:ascii="Times New Roman" w:hAnsi="Times New Roman" w:cs="Times New Roman"/>
          <w:sz w:val="20"/>
          <w:lang w:val="en-GB"/>
        </w:rPr>
      </w:pPr>
      <w:r>
        <w:rPr>
          <w:rFonts w:ascii="Times New Roman" w:hAnsi="Times New Roman" w:cs="Times New Roman"/>
          <w:sz w:val="20"/>
          <w:lang w:val="en-GB"/>
        </w:rPr>
        <w:t>In RAN1-AH#3 it was agreed under MIMO AI that:</w:t>
      </w:r>
    </w:p>
    <w:p w14:paraId="34D2C07C" w14:textId="77777777" w:rsidR="008E59ED" w:rsidRPr="008E59ED" w:rsidRDefault="008E59ED" w:rsidP="008E59ED">
      <w:pPr>
        <w:tabs>
          <w:tab w:val="left" w:pos="1440"/>
        </w:tabs>
        <w:spacing w:after="0" w:line="240" w:lineRule="auto"/>
        <w:ind w:left="1440" w:hanging="1440"/>
        <w:rPr>
          <w:rFonts w:ascii="Times" w:eastAsia="Batang" w:hAnsi="Times" w:cs="Times New Roman"/>
          <w:b/>
          <w:sz w:val="20"/>
          <w:szCs w:val="24"/>
          <w:lang w:val="en-GB" w:eastAsia="x-none"/>
        </w:rPr>
      </w:pPr>
      <w:r w:rsidRPr="008E59ED">
        <w:rPr>
          <w:rFonts w:ascii="Times" w:eastAsia="Batang" w:hAnsi="Times" w:cs="Times New Roman"/>
          <w:b/>
          <w:sz w:val="20"/>
          <w:szCs w:val="24"/>
          <w:highlight w:val="green"/>
          <w:lang w:val="en-GB" w:eastAsia="x-none"/>
        </w:rPr>
        <w:t>Agreement:</w:t>
      </w:r>
    </w:p>
    <w:p w14:paraId="142F23F3" w14:textId="77777777" w:rsidR="008E59ED" w:rsidRPr="008E59ED" w:rsidRDefault="008E59ED" w:rsidP="008E59ED">
      <w:pPr>
        <w:tabs>
          <w:tab w:val="left" w:pos="1701"/>
        </w:tabs>
        <w:overflowPunct w:val="0"/>
        <w:autoSpaceDE w:val="0"/>
        <w:autoSpaceDN w:val="0"/>
        <w:adjustRightInd w:val="0"/>
        <w:spacing w:after="120" w:line="240" w:lineRule="auto"/>
        <w:jc w:val="both"/>
        <w:textAlignment w:val="baseline"/>
        <w:rPr>
          <w:rFonts w:ascii="Times New Roman" w:eastAsia="MS Mincho" w:hAnsi="Times New Roman" w:cs="Times New Roman"/>
          <w:bCs/>
          <w:sz w:val="20"/>
          <w:szCs w:val="20"/>
          <w:lang w:val="en-GB" w:eastAsia="ja-JP"/>
        </w:rPr>
      </w:pPr>
      <w:bookmarkStart w:id="6" w:name="_Hlk493580546"/>
      <w:r w:rsidRPr="008E59ED">
        <w:rPr>
          <w:rFonts w:ascii="Times New Roman" w:eastAsia="MS Mincho" w:hAnsi="Times New Roman" w:cs="Times New Roman"/>
          <w:bCs/>
          <w:sz w:val="20"/>
          <w:szCs w:val="20"/>
          <w:lang w:val="en-GB" w:eastAsia="ja-JP"/>
        </w:rPr>
        <w:t>RS combinations holding QCL assumptions</w:t>
      </w:r>
      <w:bookmarkEnd w:id="6"/>
      <w:r w:rsidRPr="008E59ED">
        <w:rPr>
          <w:rFonts w:ascii="Times New Roman" w:eastAsia="MS Mincho" w:hAnsi="Times New Roman" w:cs="Times New Roman"/>
          <w:bCs/>
          <w:sz w:val="20"/>
          <w:szCs w:val="20"/>
          <w:lang w:val="en-GB" w:eastAsia="ja-JP"/>
        </w:rPr>
        <w:t>:</w:t>
      </w:r>
    </w:p>
    <w:p w14:paraId="6F82DF04" w14:textId="77777777" w:rsidR="008E59ED" w:rsidRPr="008E59ED" w:rsidRDefault="008E59ED" w:rsidP="008E59ED">
      <w:pPr>
        <w:numPr>
          <w:ilvl w:val="0"/>
          <w:numId w:val="23"/>
        </w:numPr>
        <w:tabs>
          <w:tab w:val="left" w:pos="1440"/>
        </w:tabs>
        <w:spacing w:after="180" w:line="240" w:lineRule="auto"/>
        <w:contextualSpacing/>
        <w:rPr>
          <w:rFonts w:ascii="Times" w:eastAsia="Batang" w:hAnsi="Times" w:cs="Times New Roman"/>
          <w:sz w:val="20"/>
          <w:szCs w:val="24"/>
          <w:lang w:val="en-GB" w:eastAsia="x-none"/>
        </w:rPr>
      </w:pPr>
      <w:r w:rsidRPr="008E59ED">
        <w:rPr>
          <w:rFonts w:ascii="Times" w:eastAsia="Batang" w:hAnsi="Times" w:cs="Times New Roman"/>
          <w:sz w:val="20"/>
          <w:szCs w:val="24"/>
          <w:lang w:val="en-GB" w:eastAsia="x-none"/>
        </w:rPr>
        <w:t>Before RRC configuration of TRS and CSI-RS for both below and above 6GHz</w:t>
      </w:r>
    </w:p>
    <w:p w14:paraId="0AB29012" w14:textId="77777777" w:rsidR="008E59ED" w:rsidRPr="008E59ED" w:rsidRDefault="008E59ED" w:rsidP="008E59ED">
      <w:pPr>
        <w:numPr>
          <w:ilvl w:val="1"/>
          <w:numId w:val="23"/>
        </w:numPr>
        <w:tabs>
          <w:tab w:val="left" w:pos="1440"/>
        </w:tabs>
        <w:spacing w:after="180" w:line="240" w:lineRule="auto"/>
        <w:contextualSpacing/>
        <w:rPr>
          <w:rFonts w:ascii="Times" w:eastAsia="Batang" w:hAnsi="Times" w:cs="Times New Roman"/>
          <w:sz w:val="20"/>
          <w:szCs w:val="24"/>
          <w:lang w:val="en-GB" w:eastAsia="x-none"/>
        </w:rPr>
      </w:pPr>
      <w:r w:rsidRPr="008E59ED">
        <w:rPr>
          <w:rFonts w:ascii="Times" w:eastAsia="Batang" w:hAnsi="Times" w:cs="Times New Roman"/>
          <w:sz w:val="20"/>
          <w:szCs w:val="24"/>
          <w:lang w:val="en-GB" w:eastAsia="x-none"/>
        </w:rPr>
        <w:t xml:space="preserve">SSB </w:t>
      </w:r>
      <w:r w:rsidRPr="008E59ED">
        <w:rPr>
          <w:rFonts w:ascii="Times" w:eastAsia="Batang" w:hAnsi="Times" w:cs="Times New Roman"/>
          <w:sz w:val="20"/>
          <w:szCs w:val="24"/>
          <w:lang w:val="en-GB" w:eastAsia="x-none"/>
        </w:rPr>
        <w:sym w:font="Wingdings" w:char="F0E0"/>
      </w:r>
      <w:r w:rsidRPr="008E59ED">
        <w:rPr>
          <w:rFonts w:ascii="Times" w:eastAsia="Batang" w:hAnsi="Times" w:cs="Times New Roman"/>
          <w:sz w:val="20"/>
          <w:szCs w:val="24"/>
          <w:lang w:val="en-GB" w:eastAsia="x-none"/>
        </w:rPr>
        <w:t xml:space="preserve"> DMRS for PDSCH w.r.t Doppler shift, Doppler spread, average delay, delay spread, spatial RX parameters (spatial RX parameters are used only for above 6GHz)</w:t>
      </w:r>
    </w:p>
    <w:p w14:paraId="7F4DC080" w14:textId="77777777" w:rsidR="008E59ED" w:rsidRPr="008E59ED" w:rsidRDefault="008E59ED" w:rsidP="008E59ED">
      <w:pPr>
        <w:numPr>
          <w:ilvl w:val="2"/>
          <w:numId w:val="23"/>
        </w:numPr>
        <w:tabs>
          <w:tab w:val="left" w:pos="1440"/>
        </w:tabs>
        <w:spacing w:after="180" w:line="240" w:lineRule="auto"/>
        <w:contextualSpacing/>
        <w:rPr>
          <w:rFonts w:ascii="Times" w:eastAsia="Batang" w:hAnsi="Times" w:cs="Times New Roman"/>
          <w:sz w:val="20"/>
          <w:szCs w:val="24"/>
          <w:lang w:val="en-GB" w:eastAsia="x-none"/>
        </w:rPr>
      </w:pPr>
      <w:r w:rsidRPr="008E59ED">
        <w:rPr>
          <w:rFonts w:ascii="Times" w:eastAsia="Batang" w:hAnsi="Times" w:cs="Times New Roman"/>
          <w:sz w:val="20"/>
          <w:szCs w:val="24"/>
          <w:lang w:val="en-GB" w:eastAsia="x-none"/>
        </w:rPr>
        <w:t>FFS whether restriction on PDSCH scheduling</w:t>
      </w:r>
    </w:p>
    <w:p w14:paraId="1CF37DAA" w14:textId="38D4653D" w:rsidR="008E59ED" w:rsidRPr="00052803" w:rsidRDefault="008E59ED" w:rsidP="00052803">
      <w:pPr>
        <w:pStyle w:val="ListParagraph"/>
        <w:numPr>
          <w:ilvl w:val="1"/>
          <w:numId w:val="23"/>
        </w:numPr>
        <w:jc w:val="both"/>
        <w:rPr>
          <w:rFonts w:ascii="Times" w:eastAsia="Batang" w:hAnsi="Times" w:cs="Times New Roman"/>
          <w:sz w:val="20"/>
          <w:lang w:val="en-GB"/>
        </w:rPr>
      </w:pPr>
      <w:r w:rsidRPr="00052803">
        <w:rPr>
          <w:rFonts w:ascii="Times" w:eastAsia="Batang" w:hAnsi="Times" w:cs="Times New Roman"/>
          <w:sz w:val="20"/>
          <w:lang w:val="en-GB"/>
        </w:rPr>
        <w:t xml:space="preserve">SSB </w:t>
      </w:r>
      <w:r w:rsidRPr="008E59ED">
        <w:rPr>
          <w:lang w:val="en-GB"/>
        </w:rPr>
        <w:sym w:font="Wingdings" w:char="F0E0"/>
      </w:r>
      <w:r w:rsidRPr="00052803">
        <w:rPr>
          <w:rFonts w:ascii="Times" w:eastAsia="Batang" w:hAnsi="Times" w:cs="Times New Roman"/>
          <w:sz w:val="20"/>
          <w:lang w:val="en-GB"/>
        </w:rPr>
        <w:t xml:space="preserve"> DMRS for PDCCH w.r.t Doppler shift, Doppler spread, average delay, delay spread, spatial RX parameters (spatial RX parameters are used only for above 6GHz)</w:t>
      </w:r>
    </w:p>
    <w:p w14:paraId="473C9EAA" w14:textId="1946994F" w:rsidR="008E59ED" w:rsidRDefault="008E59ED" w:rsidP="008E59ED">
      <w:pPr>
        <w:jc w:val="both"/>
        <w:rPr>
          <w:rFonts w:ascii="Times New Roman" w:hAnsi="Times New Roman" w:cs="Times New Roman"/>
          <w:sz w:val="20"/>
          <w:lang w:val="en-GB"/>
        </w:rPr>
      </w:pPr>
    </w:p>
    <w:p w14:paraId="44742D09" w14:textId="35EA970E" w:rsidR="008E59ED" w:rsidRPr="00227D4A" w:rsidRDefault="008E59ED" w:rsidP="008E59ED">
      <w:pPr>
        <w:jc w:val="both"/>
        <w:rPr>
          <w:rFonts w:ascii="Times New Roman" w:hAnsi="Times New Roman" w:cs="Times New Roman"/>
          <w:sz w:val="20"/>
        </w:rPr>
      </w:pPr>
      <w:r w:rsidRPr="00227D4A">
        <w:rPr>
          <w:rFonts w:ascii="Times New Roman" w:hAnsi="Times New Roman" w:cs="Times New Roman"/>
          <w:sz w:val="20"/>
        </w:rPr>
        <w:t>Referring to above agreement</w:t>
      </w:r>
      <w:r w:rsidR="00913B0A">
        <w:rPr>
          <w:rFonts w:ascii="Times New Roman" w:hAnsi="Times New Roman" w:cs="Times New Roman"/>
          <w:sz w:val="20"/>
        </w:rPr>
        <w:t>s</w:t>
      </w:r>
      <w:r w:rsidRPr="00227D4A">
        <w:rPr>
          <w:rFonts w:ascii="Times New Roman" w:hAnsi="Times New Roman" w:cs="Times New Roman"/>
          <w:sz w:val="20"/>
        </w:rPr>
        <w:t xml:space="preserve"> we consider that</w:t>
      </w:r>
      <w:r w:rsidR="00C82520">
        <w:rPr>
          <w:rFonts w:ascii="Times New Roman" w:hAnsi="Times New Roman" w:cs="Times New Roman"/>
          <w:sz w:val="20"/>
        </w:rPr>
        <w:t xml:space="preserve"> in RACH procedure</w:t>
      </w:r>
    </w:p>
    <w:p w14:paraId="5B9236C7" w14:textId="4F0D554D" w:rsidR="008E59ED" w:rsidRDefault="008E59ED" w:rsidP="00052803">
      <w:pPr>
        <w:pStyle w:val="ListParagraph"/>
        <w:numPr>
          <w:ilvl w:val="0"/>
          <w:numId w:val="24"/>
        </w:numPr>
        <w:jc w:val="both"/>
        <w:rPr>
          <w:rFonts w:ascii="Times New Roman" w:hAnsi="Times New Roman" w:cs="Times New Roman"/>
          <w:sz w:val="20"/>
        </w:rPr>
      </w:pPr>
      <w:r>
        <w:rPr>
          <w:rFonts w:ascii="Times New Roman" w:hAnsi="Times New Roman" w:cs="Times New Roman"/>
          <w:sz w:val="20"/>
        </w:rPr>
        <w:t xml:space="preserve">UE may assume </w:t>
      </w:r>
      <w:r w:rsidRPr="00481B29">
        <w:rPr>
          <w:rFonts w:ascii="Times New Roman" w:hAnsi="Times New Roman" w:cs="Times New Roman"/>
          <w:sz w:val="20"/>
        </w:rPr>
        <w:t>that the PDCCH</w:t>
      </w:r>
      <w:r>
        <w:rPr>
          <w:rFonts w:ascii="Times New Roman" w:hAnsi="Times New Roman" w:cs="Times New Roman"/>
          <w:sz w:val="20"/>
        </w:rPr>
        <w:t xml:space="preserve"> DMRS and </w:t>
      </w:r>
      <w:r w:rsidRPr="00227D4A">
        <w:rPr>
          <w:rFonts w:ascii="Times New Roman" w:hAnsi="Times New Roman" w:cs="Times New Roman"/>
          <w:sz w:val="20"/>
        </w:rPr>
        <w:t xml:space="preserve">PDSCH DMRS conveying </w:t>
      </w:r>
      <w:r>
        <w:rPr>
          <w:rFonts w:ascii="Times New Roman" w:hAnsi="Times New Roman" w:cs="Times New Roman"/>
          <w:sz w:val="20"/>
        </w:rPr>
        <w:t>Msg</w:t>
      </w:r>
      <w:r w:rsidRPr="00227D4A">
        <w:rPr>
          <w:rFonts w:ascii="Times New Roman" w:hAnsi="Times New Roman" w:cs="Times New Roman"/>
          <w:sz w:val="20"/>
        </w:rPr>
        <w:t xml:space="preserve">2 </w:t>
      </w:r>
      <w:r>
        <w:rPr>
          <w:rFonts w:ascii="Times New Roman" w:hAnsi="Times New Roman" w:cs="Times New Roman"/>
          <w:sz w:val="20"/>
        </w:rPr>
        <w:t>are</w:t>
      </w:r>
      <w:r w:rsidRPr="00227D4A">
        <w:rPr>
          <w:rFonts w:ascii="Times New Roman" w:hAnsi="Times New Roman" w:cs="Times New Roman"/>
          <w:sz w:val="20"/>
        </w:rPr>
        <w:t xml:space="preserve"> QCL'ed with the SS block which the preamble/RACH occasion the UE sent is associated to</w:t>
      </w:r>
    </w:p>
    <w:p w14:paraId="407172C6" w14:textId="22B1166D" w:rsidR="008E59ED" w:rsidRDefault="008E59ED" w:rsidP="00052803">
      <w:pPr>
        <w:pStyle w:val="ListParagraph"/>
        <w:numPr>
          <w:ilvl w:val="0"/>
          <w:numId w:val="24"/>
        </w:numPr>
        <w:jc w:val="both"/>
        <w:rPr>
          <w:rFonts w:ascii="Times New Roman" w:hAnsi="Times New Roman" w:cs="Times New Roman"/>
          <w:sz w:val="20"/>
        </w:rPr>
      </w:pPr>
      <w:r>
        <w:rPr>
          <w:rFonts w:ascii="Times New Roman" w:hAnsi="Times New Roman" w:cs="Times New Roman"/>
          <w:sz w:val="20"/>
        </w:rPr>
        <w:t xml:space="preserve">UE may assume that </w:t>
      </w:r>
      <w:r w:rsidRPr="00227D4A">
        <w:rPr>
          <w:rFonts w:ascii="Times New Roman" w:hAnsi="Times New Roman" w:cs="Times New Roman"/>
          <w:sz w:val="20"/>
        </w:rPr>
        <w:t>PDCCH</w:t>
      </w:r>
      <w:r>
        <w:rPr>
          <w:rFonts w:ascii="Times New Roman" w:hAnsi="Times New Roman" w:cs="Times New Roman"/>
          <w:sz w:val="20"/>
        </w:rPr>
        <w:t xml:space="preserve"> DMRS and </w:t>
      </w:r>
      <w:r w:rsidRPr="00227D4A">
        <w:rPr>
          <w:rFonts w:ascii="Times New Roman" w:hAnsi="Times New Roman" w:cs="Times New Roman"/>
          <w:sz w:val="20"/>
        </w:rPr>
        <w:t xml:space="preserve">PDSCH </w:t>
      </w:r>
      <w:r>
        <w:rPr>
          <w:rFonts w:ascii="Times New Roman" w:hAnsi="Times New Roman" w:cs="Times New Roman"/>
          <w:sz w:val="20"/>
        </w:rPr>
        <w:t>DMRS for Msg4 transmission are QCLed</w:t>
      </w:r>
      <w:r w:rsidRPr="008E59ED">
        <w:rPr>
          <w:rFonts w:ascii="Times New Roman" w:hAnsi="Times New Roman" w:cs="Times New Roman"/>
          <w:sz w:val="20"/>
        </w:rPr>
        <w:t xml:space="preserve"> </w:t>
      </w:r>
      <w:r w:rsidRPr="00646668">
        <w:rPr>
          <w:rFonts w:ascii="Times New Roman" w:hAnsi="Times New Roman" w:cs="Times New Roman"/>
          <w:sz w:val="20"/>
        </w:rPr>
        <w:t>with the SS block which the preamble/RACH occasion the UE sent is associated to</w:t>
      </w:r>
      <w:r w:rsidRPr="00481B29">
        <w:rPr>
          <w:rFonts w:ascii="Times New Roman" w:hAnsi="Times New Roman" w:cs="Times New Roman"/>
          <w:sz w:val="20"/>
        </w:rPr>
        <w:t xml:space="preserve"> </w:t>
      </w:r>
      <w:r>
        <w:rPr>
          <w:rFonts w:ascii="Times New Roman" w:hAnsi="Times New Roman" w:cs="Times New Roman"/>
          <w:sz w:val="20"/>
        </w:rPr>
        <w:t>(</w:t>
      </w:r>
      <w:r w:rsidRPr="00227D4A">
        <w:rPr>
          <w:rFonts w:ascii="Times New Roman" w:hAnsi="Times New Roman" w:cs="Times New Roman"/>
          <w:sz w:val="20"/>
        </w:rPr>
        <w:t>QCL'ed with that of Msg 2</w:t>
      </w:r>
      <w:r>
        <w:rPr>
          <w:rFonts w:ascii="Times New Roman" w:hAnsi="Times New Roman" w:cs="Times New Roman"/>
          <w:sz w:val="20"/>
        </w:rPr>
        <w:t>)</w:t>
      </w:r>
    </w:p>
    <w:p w14:paraId="556591F0" w14:textId="68C9696E" w:rsidR="008E59ED" w:rsidRDefault="008E59ED">
      <w:pPr>
        <w:jc w:val="both"/>
        <w:rPr>
          <w:rFonts w:ascii="Times New Roman" w:hAnsi="Times New Roman" w:cs="Times New Roman"/>
          <w:sz w:val="20"/>
        </w:rPr>
      </w:pPr>
    </w:p>
    <w:p w14:paraId="11DEA13E" w14:textId="065667FB" w:rsidR="008E59ED" w:rsidRDefault="008E59ED">
      <w:pPr>
        <w:jc w:val="both"/>
        <w:rPr>
          <w:rFonts w:ascii="Times New Roman" w:hAnsi="Times New Roman" w:cs="Times New Roman"/>
          <w:b/>
          <w:i/>
          <w:sz w:val="20"/>
        </w:rPr>
      </w:pPr>
      <w:r>
        <w:rPr>
          <w:rFonts w:ascii="Times New Roman" w:hAnsi="Times New Roman" w:cs="Times New Roman"/>
          <w:b/>
          <w:i/>
          <w:sz w:val="20"/>
        </w:rPr>
        <w:lastRenderedPageBreak/>
        <w:t>Proposal</w:t>
      </w:r>
      <w:r w:rsidR="00B358BC">
        <w:rPr>
          <w:rFonts w:ascii="Times New Roman" w:hAnsi="Times New Roman" w:cs="Times New Roman"/>
          <w:b/>
          <w:i/>
          <w:sz w:val="20"/>
        </w:rPr>
        <w:t xml:space="preserve"> </w:t>
      </w:r>
      <w:r w:rsidR="0036733A">
        <w:rPr>
          <w:rFonts w:ascii="Times New Roman" w:hAnsi="Times New Roman" w:cs="Times New Roman"/>
          <w:b/>
          <w:i/>
          <w:sz w:val="20"/>
        </w:rPr>
        <w:t>11</w:t>
      </w:r>
      <w:r>
        <w:rPr>
          <w:rFonts w:ascii="Times New Roman" w:hAnsi="Times New Roman" w:cs="Times New Roman"/>
          <w:b/>
          <w:i/>
          <w:sz w:val="20"/>
        </w:rPr>
        <w:t xml:space="preserve">: </w:t>
      </w:r>
      <w:r w:rsidR="0062724F" w:rsidRPr="0062724F">
        <w:rPr>
          <w:rFonts w:ascii="Times New Roman" w:hAnsi="Times New Roman" w:cs="Times New Roman"/>
          <w:b/>
          <w:i/>
          <w:sz w:val="20"/>
        </w:rPr>
        <w:t>UE may assume that the PDCCH DMRS and PDSCH DMRS conveying Msg2 are QCL'ed with the SS block which the preamble/RACH occasion the UE sent is associated to</w:t>
      </w:r>
      <w:r w:rsidR="00B358BC">
        <w:rPr>
          <w:rFonts w:ascii="Times New Roman" w:hAnsi="Times New Roman" w:cs="Times New Roman"/>
          <w:b/>
          <w:i/>
          <w:sz w:val="20"/>
        </w:rPr>
        <w:t>.</w:t>
      </w:r>
    </w:p>
    <w:p w14:paraId="4A961D72" w14:textId="3AD11D3C" w:rsidR="0062724F" w:rsidRPr="00052803" w:rsidRDefault="0062724F">
      <w:pPr>
        <w:jc w:val="both"/>
        <w:rPr>
          <w:rFonts w:ascii="Times New Roman" w:hAnsi="Times New Roman" w:cs="Times New Roman"/>
          <w:b/>
          <w:i/>
          <w:sz w:val="20"/>
        </w:rPr>
      </w:pPr>
      <w:r>
        <w:rPr>
          <w:rFonts w:ascii="Times New Roman" w:hAnsi="Times New Roman" w:cs="Times New Roman"/>
          <w:b/>
          <w:i/>
          <w:sz w:val="20"/>
        </w:rPr>
        <w:t>Proposal</w:t>
      </w:r>
      <w:r w:rsidR="00B358BC">
        <w:rPr>
          <w:rFonts w:ascii="Times New Roman" w:hAnsi="Times New Roman" w:cs="Times New Roman"/>
          <w:b/>
          <w:i/>
          <w:sz w:val="20"/>
        </w:rPr>
        <w:t xml:space="preserve"> 1</w:t>
      </w:r>
      <w:r w:rsidR="0036733A">
        <w:rPr>
          <w:rFonts w:ascii="Times New Roman" w:hAnsi="Times New Roman" w:cs="Times New Roman"/>
          <w:b/>
          <w:i/>
          <w:sz w:val="20"/>
        </w:rPr>
        <w:t>2</w:t>
      </w:r>
      <w:r>
        <w:rPr>
          <w:rFonts w:ascii="Times New Roman" w:hAnsi="Times New Roman" w:cs="Times New Roman"/>
          <w:b/>
          <w:i/>
          <w:sz w:val="20"/>
        </w:rPr>
        <w:t xml:space="preserve">: </w:t>
      </w:r>
      <w:r w:rsidRPr="0062724F">
        <w:rPr>
          <w:rFonts w:ascii="Times New Roman" w:hAnsi="Times New Roman" w:cs="Times New Roman"/>
          <w:b/>
          <w:i/>
          <w:sz w:val="20"/>
        </w:rPr>
        <w:t>UE may assume that PDCCH DMRS and PDSCH DMRS for Msg4 transmission are QCLed with the SS block which the preamble/RACH occasion the UE sent is associated to</w:t>
      </w:r>
      <w:r w:rsidR="00B358BC">
        <w:rPr>
          <w:rFonts w:ascii="Times New Roman" w:hAnsi="Times New Roman" w:cs="Times New Roman"/>
          <w:b/>
          <w:i/>
          <w:sz w:val="20"/>
        </w:rPr>
        <w:t>.</w:t>
      </w:r>
    </w:p>
    <w:p w14:paraId="1458D6FB" w14:textId="77777777" w:rsidR="00066104" w:rsidRDefault="00004564" w:rsidP="008E59ED">
      <w:pPr>
        <w:jc w:val="both"/>
        <w:rPr>
          <w:rFonts w:ascii="Times New Roman" w:hAnsi="Times New Roman" w:cs="Times New Roman"/>
          <w:sz w:val="20"/>
          <w:lang w:val="en-GB"/>
        </w:rPr>
      </w:pPr>
      <w:r>
        <w:rPr>
          <w:rFonts w:ascii="Times New Roman" w:hAnsi="Times New Roman" w:cs="Times New Roman"/>
          <w:sz w:val="20"/>
        </w:rPr>
        <w:t xml:space="preserve">For Msg3 transmission it’s expected that the UE should assume </w:t>
      </w:r>
      <w:r w:rsidRPr="008E7908">
        <w:rPr>
          <w:rFonts w:ascii="Times New Roman" w:hAnsi="Times New Roman" w:cs="Times New Roman"/>
          <w:sz w:val="20"/>
          <w:lang w:val="en-GB"/>
        </w:rPr>
        <w:t>the same RX beam at gNB as was used for PRACH preamble reception to which received RAR is associated to</w:t>
      </w:r>
      <w:r>
        <w:rPr>
          <w:rFonts w:ascii="Times New Roman" w:hAnsi="Times New Roman" w:cs="Times New Roman"/>
          <w:sz w:val="20"/>
          <w:lang w:val="en-GB"/>
        </w:rPr>
        <w:t>. In other words, DMRS of PUSCH transmitting Ms</w:t>
      </w:r>
      <w:r w:rsidR="00066104">
        <w:rPr>
          <w:rFonts w:ascii="Times New Roman" w:hAnsi="Times New Roman" w:cs="Times New Roman"/>
          <w:sz w:val="20"/>
          <w:lang w:val="en-GB"/>
        </w:rPr>
        <w:t>g3 is QCLed with PRACH preamble for which the UE received RAR.</w:t>
      </w:r>
    </w:p>
    <w:p w14:paraId="27A68FC6" w14:textId="66B882E9" w:rsidR="008E59ED" w:rsidRPr="00052803" w:rsidRDefault="00066104" w:rsidP="008E59ED">
      <w:pPr>
        <w:jc w:val="both"/>
        <w:rPr>
          <w:rFonts w:ascii="Times New Roman" w:hAnsi="Times New Roman" w:cs="Times New Roman"/>
          <w:sz w:val="20"/>
        </w:rPr>
      </w:pPr>
      <w:r>
        <w:rPr>
          <w:rFonts w:ascii="Times New Roman" w:hAnsi="Times New Roman" w:cs="Times New Roman"/>
          <w:b/>
          <w:i/>
          <w:sz w:val="20"/>
          <w:lang w:val="en-GB"/>
        </w:rPr>
        <w:t>Proposal</w:t>
      </w:r>
      <w:r w:rsidR="00B358BC">
        <w:rPr>
          <w:rFonts w:ascii="Times New Roman" w:hAnsi="Times New Roman" w:cs="Times New Roman"/>
          <w:b/>
          <w:i/>
          <w:sz w:val="20"/>
          <w:lang w:val="en-GB"/>
        </w:rPr>
        <w:t xml:space="preserve"> 1</w:t>
      </w:r>
      <w:r w:rsidR="0036733A">
        <w:rPr>
          <w:rFonts w:ascii="Times New Roman" w:hAnsi="Times New Roman" w:cs="Times New Roman"/>
          <w:b/>
          <w:i/>
          <w:sz w:val="20"/>
          <w:lang w:val="en-GB"/>
        </w:rPr>
        <w:t>3</w:t>
      </w:r>
      <w:r>
        <w:rPr>
          <w:rFonts w:ascii="Times New Roman" w:hAnsi="Times New Roman" w:cs="Times New Roman"/>
          <w:b/>
          <w:i/>
          <w:sz w:val="20"/>
          <w:lang w:val="en-GB"/>
        </w:rPr>
        <w:t>:</w:t>
      </w:r>
      <w:r w:rsidRPr="00066104">
        <w:rPr>
          <w:rFonts w:ascii="Times New Roman" w:hAnsi="Times New Roman" w:cs="Times New Roman"/>
          <w:b/>
          <w:i/>
          <w:sz w:val="20"/>
          <w:lang w:val="en-GB"/>
        </w:rPr>
        <w:t xml:space="preserve"> DMRS of PUSCH transmitting Msg3 is QCLed with PRACH preamble for which the UE received RAR.</w:t>
      </w:r>
      <w:r>
        <w:rPr>
          <w:rFonts w:ascii="Times New Roman" w:hAnsi="Times New Roman" w:cs="Times New Roman"/>
          <w:b/>
          <w:i/>
          <w:sz w:val="20"/>
          <w:lang w:val="en-GB"/>
        </w:rPr>
        <w:t xml:space="preserve"> </w:t>
      </w:r>
      <w:r w:rsidR="00004564">
        <w:rPr>
          <w:rFonts w:ascii="Times New Roman" w:hAnsi="Times New Roman" w:cs="Times New Roman"/>
          <w:sz w:val="20"/>
          <w:lang w:val="en-GB"/>
        </w:rPr>
        <w:t xml:space="preserve"> </w:t>
      </w:r>
    </w:p>
    <w:p w14:paraId="7DFEB8CF" w14:textId="187CC249" w:rsidR="007E2879" w:rsidRDefault="007E2879" w:rsidP="007E2879">
      <w:pPr>
        <w:pStyle w:val="Heading1"/>
      </w:pPr>
      <w:r>
        <w:t>3</w:t>
      </w:r>
      <w:r w:rsidR="000A4465">
        <w:tab/>
      </w:r>
      <w:r>
        <w:t>SS Block Selection for Random Access</w:t>
      </w:r>
      <w:r w:rsidR="000A4465">
        <w:t xml:space="preserve"> Association</w:t>
      </w:r>
    </w:p>
    <w:p w14:paraId="72D60A20" w14:textId="4476C27C" w:rsidR="00E47F73" w:rsidRPr="00FA52D6" w:rsidRDefault="00E47F73" w:rsidP="00E47F73">
      <w:pPr>
        <w:rPr>
          <w:rFonts w:ascii="Times New Roman" w:hAnsi="Times New Roman" w:cs="Times New Roman"/>
          <w:sz w:val="20"/>
        </w:rPr>
      </w:pPr>
      <w:r w:rsidRPr="00FA52D6">
        <w:rPr>
          <w:rFonts w:ascii="Times New Roman" w:hAnsi="Times New Roman" w:cs="Times New Roman"/>
          <w:sz w:val="20"/>
        </w:rPr>
        <w:t xml:space="preserve">Related to the SS block and corresponding PRACH resource selection </w:t>
      </w:r>
      <w:r w:rsidR="00902D45">
        <w:rPr>
          <w:rFonts w:ascii="Times New Roman" w:hAnsi="Times New Roman" w:cs="Times New Roman"/>
          <w:sz w:val="20"/>
        </w:rPr>
        <w:t xml:space="preserve">RAN1#90 and </w:t>
      </w:r>
      <w:r w:rsidRPr="00FA52D6">
        <w:rPr>
          <w:rFonts w:ascii="Times New Roman" w:hAnsi="Times New Roman" w:cs="Times New Roman"/>
          <w:sz w:val="20"/>
        </w:rPr>
        <w:t>RAN1</w:t>
      </w:r>
      <w:r w:rsidR="00DB4A32">
        <w:rPr>
          <w:rFonts w:ascii="Times New Roman" w:hAnsi="Times New Roman" w:cs="Times New Roman"/>
          <w:sz w:val="20"/>
        </w:rPr>
        <w:t>-AH#3</w:t>
      </w:r>
      <w:r w:rsidRPr="00FA52D6">
        <w:rPr>
          <w:rFonts w:ascii="Times New Roman" w:hAnsi="Times New Roman" w:cs="Times New Roman"/>
          <w:sz w:val="20"/>
        </w:rPr>
        <w:t xml:space="preserve"> made the following agreements:</w:t>
      </w:r>
    </w:p>
    <w:tbl>
      <w:tblPr>
        <w:tblStyle w:val="TableGrid"/>
        <w:tblW w:w="0" w:type="auto"/>
        <w:tblLook w:val="04A0" w:firstRow="1" w:lastRow="0" w:firstColumn="1" w:lastColumn="0" w:noHBand="0" w:noVBand="1"/>
      </w:tblPr>
      <w:tblGrid>
        <w:gridCol w:w="9629"/>
      </w:tblGrid>
      <w:tr w:rsidR="00E47F73" w:rsidRPr="00F87D1A" w14:paraId="7A752655" w14:textId="77777777" w:rsidTr="00E47F73">
        <w:tc>
          <w:tcPr>
            <w:tcW w:w="9629" w:type="dxa"/>
          </w:tcPr>
          <w:p w14:paraId="1F7F2DEE" w14:textId="0C1C0102" w:rsidR="00902D45" w:rsidRPr="00052803" w:rsidRDefault="00902D45" w:rsidP="00E47F73">
            <w:pPr>
              <w:tabs>
                <w:tab w:val="left" w:pos="1440"/>
              </w:tabs>
              <w:ind w:left="1440" w:hanging="1440"/>
              <w:rPr>
                <w:rFonts w:ascii="Times" w:eastAsia="MS Mincho" w:hAnsi="Times"/>
                <w:sz w:val="20"/>
                <w:szCs w:val="24"/>
                <w:lang w:eastAsia="ja-JP"/>
              </w:rPr>
            </w:pPr>
            <w:r w:rsidRPr="00052803">
              <w:rPr>
                <w:rFonts w:ascii="Times" w:eastAsia="MS Mincho" w:hAnsi="Times"/>
                <w:sz w:val="20"/>
                <w:szCs w:val="24"/>
                <w:lang w:eastAsia="ja-JP"/>
              </w:rPr>
              <w:t>RAN1#90:</w:t>
            </w:r>
          </w:p>
          <w:p w14:paraId="707168F0" w14:textId="7CBF6675" w:rsidR="00E47F73" w:rsidRDefault="00E47F73" w:rsidP="00E47F73">
            <w:pPr>
              <w:tabs>
                <w:tab w:val="left" w:pos="1440"/>
              </w:tabs>
              <w:ind w:left="1440" w:hanging="1440"/>
              <w:rPr>
                <w:rFonts w:ascii="Times" w:eastAsia="MS Mincho" w:hAnsi="Times" w:cs="Times New Roman"/>
                <w:b/>
                <w:sz w:val="20"/>
                <w:szCs w:val="24"/>
                <w:highlight w:val="yellow"/>
                <w:u w:val="single"/>
                <w:lang w:eastAsia="ja-JP"/>
              </w:rPr>
            </w:pPr>
            <w:r>
              <w:rPr>
                <w:rFonts w:ascii="Times" w:eastAsia="MS Mincho" w:hAnsi="Times"/>
                <w:b/>
                <w:sz w:val="20"/>
                <w:szCs w:val="24"/>
                <w:highlight w:val="green"/>
                <w:u w:val="single"/>
                <w:lang w:eastAsia="ja-JP"/>
              </w:rPr>
              <w:t>Agreements</w:t>
            </w:r>
            <w:r w:rsidR="00AC5AD4" w:rsidRPr="00DD6524">
              <w:rPr>
                <w:rFonts w:ascii="Times" w:eastAsia="MS Mincho" w:hAnsi="Times"/>
                <w:b/>
                <w:sz w:val="20"/>
                <w:szCs w:val="24"/>
                <w:u w:val="single"/>
                <w:lang w:eastAsia="ja-JP"/>
              </w:rPr>
              <w:t xml:space="preserve"> </w:t>
            </w:r>
            <w:r w:rsidR="00AC5AD4">
              <w:rPr>
                <w:rFonts w:ascii="Times" w:eastAsia="MS Mincho" w:hAnsi="Times"/>
                <w:b/>
                <w:sz w:val="20"/>
                <w:szCs w:val="24"/>
                <w:u w:val="single"/>
                <w:lang w:eastAsia="ja-JP"/>
              </w:rPr>
              <w:fldChar w:fldCharType="begin"/>
            </w:r>
            <w:r w:rsidR="00AC5AD4">
              <w:rPr>
                <w:rFonts w:ascii="Times" w:eastAsia="MS Mincho" w:hAnsi="Times"/>
                <w:b/>
                <w:sz w:val="20"/>
                <w:szCs w:val="24"/>
                <w:u w:val="single"/>
                <w:lang w:eastAsia="ja-JP"/>
              </w:rPr>
              <w:instrText xml:space="preserve"> REF _Ref492563597 \r \h </w:instrText>
            </w:r>
            <w:r w:rsidR="00AC5AD4">
              <w:rPr>
                <w:rFonts w:ascii="Times" w:eastAsia="MS Mincho" w:hAnsi="Times"/>
                <w:b/>
                <w:sz w:val="20"/>
                <w:szCs w:val="24"/>
                <w:u w:val="single"/>
                <w:lang w:eastAsia="ja-JP"/>
              </w:rPr>
            </w:r>
            <w:r w:rsidR="00AC5AD4">
              <w:rPr>
                <w:rFonts w:ascii="Times" w:eastAsia="MS Mincho" w:hAnsi="Times"/>
                <w:b/>
                <w:sz w:val="20"/>
                <w:szCs w:val="24"/>
                <w:u w:val="single"/>
                <w:lang w:eastAsia="ja-JP"/>
              </w:rPr>
              <w:fldChar w:fldCharType="separate"/>
            </w:r>
            <w:r w:rsidR="00FB7EDA">
              <w:rPr>
                <w:rFonts w:ascii="Times" w:eastAsia="MS Mincho" w:hAnsi="Times"/>
                <w:b/>
                <w:sz w:val="20"/>
                <w:szCs w:val="24"/>
                <w:u w:val="single"/>
                <w:lang w:eastAsia="ja-JP"/>
              </w:rPr>
              <w:t>[4]</w:t>
            </w:r>
            <w:r w:rsidR="00AC5AD4">
              <w:rPr>
                <w:rFonts w:ascii="Times" w:eastAsia="MS Mincho" w:hAnsi="Times"/>
                <w:b/>
                <w:sz w:val="20"/>
                <w:szCs w:val="24"/>
                <w:u w:val="single"/>
                <w:lang w:eastAsia="ja-JP"/>
              </w:rPr>
              <w:fldChar w:fldCharType="end"/>
            </w:r>
            <w:r w:rsidR="00AC5AD4">
              <w:rPr>
                <w:rFonts w:ascii="Times" w:eastAsia="MS Mincho" w:hAnsi="Times"/>
                <w:b/>
                <w:sz w:val="20"/>
                <w:szCs w:val="24"/>
                <w:u w:val="single"/>
                <w:lang w:eastAsia="ja-JP"/>
              </w:rPr>
              <w:t>:</w:t>
            </w:r>
          </w:p>
          <w:p w14:paraId="49D3AC22" w14:textId="77777777" w:rsidR="00E47F73" w:rsidRPr="00FA52D6" w:rsidRDefault="00E47F73" w:rsidP="00C15E6A">
            <w:pPr>
              <w:numPr>
                <w:ilvl w:val="0"/>
                <w:numId w:val="13"/>
              </w:numPr>
              <w:tabs>
                <w:tab w:val="left" w:pos="1440"/>
              </w:tabs>
              <w:spacing w:after="0" w:line="240" w:lineRule="auto"/>
              <w:rPr>
                <w:rFonts w:ascii="Times" w:eastAsia="MS Mincho" w:hAnsi="Times"/>
                <w:sz w:val="20"/>
                <w:szCs w:val="24"/>
                <w:lang w:eastAsia="ja-JP"/>
              </w:rPr>
            </w:pPr>
            <w:r w:rsidRPr="00FA52D6">
              <w:rPr>
                <w:rFonts w:ascii="Times" w:eastAsia="MS Mincho" w:hAnsi="Times"/>
                <w:sz w:val="20"/>
                <w:szCs w:val="24"/>
                <w:lang w:eastAsia="ja-JP"/>
              </w:rPr>
              <w:t>It is up to UE implementation how to select the SS block and corresponding PRACH resource for path-loss estimation and (re)transmission based on SS blocks that satisfy threshold(s)</w:t>
            </w:r>
          </w:p>
          <w:p w14:paraId="587F7263" w14:textId="77777777" w:rsidR="00E47F73" w:rsidRPr="00FA52D6" w:rsidRDefault="00E47F73" w:rsidP="00C15E6A">
            <w:pPr>
              <w:numPr>
                <w:ilvl w:val="1"/>
                <w:numId w:val="13"/>
              </w:numPr>
              <w:tabs>
                <w:tab w:val="left" w:pos="1440"/>
              </w:tabs>
              <w:spacing w:after="0" w:line="240" w:lineRule="auto"/>
              <w:rPr>
                <w:rFonts w:ascii="Times" w:eastAsia="MS Mincho" w:hAnsi="Times"/>
                <w:sz w:val="20"/>
                <w:szCs w:val="24"/>
                <w:lang w:eastAsia="ja-JP"/>
              </w:rPr>
            </w:pPr>
            <w:r w:rsidRPr="00FA52D6">
              <w:rPr>
                <w:rFonts w:ascii="Times" w:eastAsia="MS Mincho" w:hAnsi="Times"/>
                <w:sz w:val="20"/>
                <w:szCs w:val="24"/>
                <w:lang w:eastAsia="ja-JP"/>
              </w:rPr>
              <w:t>If UE does not detect a SS block that satisfy threshold(s), it has the flexibility to select any SS block that allows UE to meet the target received power of the RACH preamble with its maximum transmit power</w:t>
            </w:r>
          </w:p>
          <w:p w14:paraId="2C54183B" w14:textId="77777777" w:rsidR="00E47F73" w:rsidRPr="00FA52D6" w:rsidRDefault="00E47F73" w:rsidP="00C15E6A">
            <w:pPr>
              <w:numPr>
                <w:ilvl w:val="1"/>
                <w:numId w:val="13"/>
              </w:numPr>
              <w:tabs>
                <w:tab w:val="left" w:pos="1440"/>
              </w:tabs>
              <w:spacing w:after="0" w:line="240" w:lineRule="auto"/>
              <w:rPr>
                <w:rFonts w:ascii="Times" w:eastAsia="MS Mincho" w:hAnsi="Times"/>
                <w:sz w:val="20"/>
                <w:szCs w:val="24"/>
                <w:lang w:eastAsia="ja-JP"/>
              </w:rPr>
            </w:pPr>
            <w:r w:rsidRPr="00FA52D6">
              <w:rPr>
                <w:rFonts w:ascii="Times" w:eastAsia="MS Mincho" w:hAnsi="Times"/>
                <w:sz w:val="20"/>
                <w:szCs w:val="24"/>
                <w:lang w:eastAsia="ja-JP"/>
              </w:rPr>
              <w:t>UE has a flexibility to select its RX beam to find the list of SS blocks that satisfy the threshold(s)</w:t>
            </w:r>
          </w:p>
          <w:p w14:paraId="3132683A" w14:textId="77777777" w:rsidR="00E47F73" w:rsidRPr="00FA52D6" w:rsidRDefault="00E47F73" w:rsidP="00C15E6A">
            <w:pPr>
              <w:numPr>
                <w:ilvl w:val="1"/>
                <w:numId w:val="13"/>
              </w:numPr>
              <w:tabs>
                <w:tab w:val="left" w:pos="1440"/>
              </w:tabs>
              <w:spacing w:after="0" w:line="240" w:lineRule="auto"/>
              <w:rPr>
                <w:rFonts w:ascii="Times" w:eastAsia="MS Mincho" w:hAnsi="Times"/>
                <w:sz w:val="20"/>
                <w:szCs w:val="24"/>
                <w:lang w:eastAsia="ja-JP"/>
              </w:rPr>
            </w:pPr>
            <w:r w:rsidRPr="00FA52D6">
              <w:rPr>
                <w:rFonts w:ascii="Times" w:eastAsia="MS Mincho" w:hAnsi="Times"/>
                <w:sz w:val="20"/>
                <w:szCs w:val="24"/>
                <w:lang w:eastAsia="ja-JP"/>
              </w:rPr>
              <w:t xml:space="preserve">FFS: whether threshold(s) for SS block selection is configured or fixed in the spec </w:t>
            </w:r>
          </w:p>
          <w:p w14:paraId="32217E4F" w14:textId="77777777" w:rsidR="00E47F73" w:rsidRDefault="00E47F73" w:rsidP="00C15E6A">
            <w:pPr>
              <w:numPr>
                <w:ilvl w:val="1"/>
                <w:numId w:val="13"/>
              </w:numPr>
              <w:tabs>
                <w:tab w:val="left" w:pos="1440"/>
              </w:tabs>
              <w:spacing w:after="0" w:line="240" w:lineRule="auto"/>
              <w:rPr>
                <w:rFonts w:ascii="Times" w:eastAsia="MS Mincho" w:hAnsi="Times"/>
                <w:sz w:val="20"/>
                <w:szCs w:val="24"/>
                <w:lang w:eastAsia="ja-JP"/>
              </w:rPr>
            </w:pPr>
            <w:r w:rsidRPr="00FA52D6">
              <w:rPr>
                <w:rFonts w:ascii="Times" w:eastAsia="MS Mincho" w:hAnsi="Times"/>
                <w:sz w:val="20"/>
                <w:szCs w:val="24"/>
                <w:lang w:eastAsia="ja-JP"/>
              </w:rPr>
              <w:t>Counter of power ramping when UE changes its selected SS-block in message 1 re-transmission is unchanged</w:t>
            </w:r>
          </w:p>
          <w:p w14:paraId="732B237B" w14:textId="77777777" w:rsidR="00902D45" w:rsidRDefault="00902D45" w:rsidP="00052803">
            <w:pPr>
              <w:tabs>
                <w:tab w:val="left" w:pos="1440"/>
              </w:tabs>
              <w:spacing w:after="0" w:line="240" w:lineRule="auto"/>
              <w:rPr>
                <w:rFonts w:ascii="Times" w:eastAsia="MS Mincho" w:hAnsi="Times"/>
                <w:sz w:val="20"/>
                <w:szCs w:val="24"/>
                <w:lang w:eastAsia="ja-JP"/>
              </w:rPr>
            </w:pPr>
          </w:p>
          <w:p w14:paraId="47BE9CB4" w14:textId="77777777" w:rsidR="00902D45" w:rsidRDefault="00902D45" w:rsidP="00052803">
            <w:pPr>
              <w:tabs>
                <w:tab w:val="left" w:pos="1440"/>
              </w:tabs>
              <w:spacing w:after="0" w:line="240" w:lineRule="auto"/>
              <w:rPr>
                <w:rFonts w:ascii="Times" w:eastAsia="MS Mincho" w:hAnsi="Times"/>
                <w:sz w:val="20"/>
                <w:szCs w:val="24"/>
                <w:lang w:eastAsia="ja-JP"/>
              </w:rPr>
            </w:pPr>
            <w:r>
              <w:rPr>
                <w:rFonts w:ascii="Times" w:eastAsia="MS Mincho" w:hAnsi="Times"/>
                <w:sz w:val="20"/>
                <w:szCs w:val="24"/>
                <w:lang w:eastAsia="ja-JP"/>
              </w:rPr>
              <w:t>RAN1-AH#3:</w:t>
            </w:r>
          </w:p>
          <w:p w14:paraId="3AE3C203" w14:textId="77777777" w:rsidR="00902D45" w:rsidRPr="00902D45" w:rsidRDefault="00902D45" w:rsidP="00902D45">
            <w:pPr>
              <w:tabs>
                <w:tab w:val="left" w:pos="1440"/>
              </w:tabs>
              <w:spacing w:after="0" w:line="240" w:lineRule="auto"/>
              <w:ind w:left="1440" w:hanging="1440"/>
              <w:rPr>
                <w:rFonts w:ascii="Times" w:eastAsia="Batang" w:hAnsi="Times" w:cs="Times New Roman"/>
                <w:sz w:val="20"/>
                <w:szCs w:val="20"/>
                <w:lang w:eastAsia="x-none"/>
              </w:rPr>
            </w:pPr>
            <w:r w:rsidRPr="00902D45">
              <w:rPr>
                <w:rFonts w:ascii="Times" w:eastAsia="Batang" w:hAnsi="Times" w:cs="Times New Roman"/>
                <w:sz w:val="20"/>
                <w:szCs w:val="20"/>
                <w:highlight w:val="green"/>
                <w:lang w:eastAsia="x-none"/>
              </w:rPr>
              <w:t>Agreements:</w:t>
            </w:r>
          </w:p>
          <w:p w14:paraId="4E96C521" w14:textId="77777777" w:rsidR="00902D45" w:rsidRPr="00902D45" w:rsidRDefault="00902D45" w:rsidP="00902D45">
            <w:pPr>
              <w:numPr>
                <w:ilvl w:val="0"/>
                <w:numId w:val="21"/>
              </w:numPr>
              <w:tabs>
                <w:tab w:val="left" w:pos="1440"/>
              </w:tabs>
              <w:spacing w:after="0" w:line="240" w:lineRule="auto"/>
              <w:rPr>
                <w:rFonts w:ascii="Times" w:eastAsia="Batang" w:hAnsi="Times" w:cs="Times New Roman"/>
                <w:sz w:val="20"/>
                <w:szCs w:val="20"/>
                <w:lang w:eastAsia="x-none"/>
              </w:rPr>
            </w:pPr>
            <w:r w:rsidRPr="00902D45">
              <w:rPr>
                <w:rFonts w:ascii="Times" w:eastAsia="Batang" w:hAnsi="Times" w:cs="Times New Roman"/>
                <w:sz w:val="20"/>
                <w:szCs w:val="20"/>
                <w:lang w:eastAsia="x-none"/>
              </w:rPr>
              <w:t>RMSI indicates only a single transmit power for SS blocks in Rel-15</w:t>
            </w:r>
          </w:p>
          <w:p w14:paraId="09156D3E" w14:textId="77777777" w:rsidR="00902D45" w:rsidRPr="00902D45" w:rsidRDefault="00902D45" w:rsidP="00902D45">
            <w:pPr>
              <w:numPr>
                <w:ilvl w:val="0"/>
                <w:numId w:val="20"/>
              </w:numPr>
              <w:tabs>
                <w:tab w:val="left" w:pos="1440"/>
              </w:tabs>
              <w:spacing w:after="0" w:line="240" w:lineRule="auto"/>
              <w:rPr>
                <w:rFonts w:ascii="Times" w:eastAsia="Batang" w:hAnsi="Times" w:cs="Times New Roman"/>
                <w:sz w:val="20"/>
                <w:szCs w:val="20"/>
                <w:lang w:eastAsia="x-none"/>
              </w:rPr>
            </w:pPr>
            <w:r w:rsidRPr="00902D45">
              <w:rPr>
                <w:rFonts w:ascii="Times" w:eastAsia="Batang" w:hAnsi="Times" w:cs="Times New Roman"/>
                <w:sz w:val="20"/>
                <w:szCs w:val="20"/>
                <w:lang w:eastAsia="x-none"/>
              </w:rPr>
              <w:t>For initial access, threshold for SS block selection for RACH resource association is configurable by network, where the threshold is based on RSRP</w:t>
            </w:r>
          </w:p>
          <w:p w14:paraId="5D96BA47" w14:textId="160C865E" w:rsidR="00902D45" w:rsidRPr="00052803" w:rsidRDefault="00902D45" w:rsidP="00052803">
            <w:pPr>
              <w:pStyle w:val="ListParagraph"/>
              <w:numPr>
                <w:ilvl w:val="1"/>
                <w:numId w:val="20"/>
              </w:numPr>
              <w:spacing w:line="240" w:lineRule="auto"/>
              <w:rPr>
                <w:rFonts w:ascii="Times" w:eastAsia="MS Mincho" w:hAnsi="Times"/>
                <w:sz w:val="20"/>
                <w:lang w:eastAsia="ja-JP"/>
              </w:rPr>
            </w:pPr>
            <w:r w:rsidRPr="00052803">
              <w:rPr>
                <w:rFonts w:ascii="Times" w:eastAsia="Batang" w:hAnsi="Times" w:cs="Times New Roman"/>
                <w:sz w:val="20"/>
                <w:szCs w:val="20"/>
                <w:lang w:eastAsia="x-none"/>
              </w:rPr>
              <w:t>FFS details, including ping-pong effect handling</w:t>
            </w:r>
          </w:p>
        </w:tc>
      </w:tr>
    </w:tbl>
    <w:p w14:paraId="0A20AC87" w14:textId="77777777" w:rsidR="00E25C01" w:rsidRDefault="00E25C01" w:rsidP="00E47F73">
      <w:pPr>
        <w:jc w:val="both"/>
        <w:rPr>
          <w:rFonts w:ascii="Times New Roman" w:hAnsi="Times New Roman" w:cs="Times New Roman"/>
          <w:sz w:val="20"/>
        </w:rPr>
      </w:pPr>
    </w:p>
    <w:p w14:paraId="2FE9BE1C" w14:textId="400B3C9A" w:rsidR="00E47F73" w:rsidRPr="00FA52D6" w:rsidRDefault="00E47F73" w:rsidP="00E47F73">
      <w:pPr>
        <w:jc w:val="both"/>
        <w:rPr>
          <w:rFonts w:ascii="Times New Roman" w:hAnsi="Times New Roman" w:cs="Times New Roman"/>
          <w:sz w:val="20"/>
        </w:rPr>
      </w:pPr>
      <w:r w:rsidRPr="00FA52D6">
        <w:rPr>
          <w:rFonts w:ascii="Times New Roman" w:hAnsi="Times New Roman" w:cs="Times New Roman"/>
          <w:sz w:val="20"/>
        </w:rPr>
        <w:t>In addition, RAN2 has made the following related agreement how the UE determines the cell quality (RAN2-NR#2):</w:t>
      </w:r>
    </w:p>
    <w:p w14:paraId="352F1828" w14:textId="77777777" w:rsidR="00E47F73" w:rsidRPr="00FA52D6" w:rsidRDefault="00E47F73" w:rsidP="00E47F73">
      <w:pPr>
        <w:pStyle w:val="Doc-text2"/>
        <w:spacing w:before="40"/>
        <w:rPr>
          <w:rFonts w:cs="Arial"/>
          <w:sz w:val="20"/>
        </w:rPr>
      </w:pPr>
    </w:p>
    <w:p w14:paraId="6ABE8428" w14:textId="77777777" w:rsidR="00E47F73" w:rsidRPr="00FA52D6" w:rsidRDefault="00E47F73" w:rsidP="00E47F73">
      <w:pPr>
        <w:pStyle w:val="Doc-text2"/>
        <w:pBdr>
          <w:top w:val="single" w:sz="4" w:space="1" w:color="auto"/>
          <w:left w:val="single" w:sz="4" w:space="4" w:color="auto"/>
          <w:bottom w:val="single" w:sz="4" w:space="1" w:color="auto"/>
          <w:right w:val="single" w:sz="4" w:space="4" w:color="auto"/>
        </w:pBdr>
        <w:spacing w:before="40"/>
        <w:rPr>
          <w:sz w:val="20"/>
        </w:rPr>
      </w:pPr>
      <w:r w:rsidRPr="00FA52D6">
        <w:rPr>
          <w:sz w:val="20"/>
        </w:rPr>
        <w:t>Agreement</w:t>
      </w:r>
    </w:p>
    <w:p w14:paraId="29E0D344" w14:textId="77777777" w:rsidR="00E47F73" w:rsidRPr="00FA52D6" w:rsidRDefault="00E47F73" w:rsidP="00E47F73">
      <w:pPr>
        <w:pStyle w:val="Doc-text2"/>
        <w:pBdr>
          <w:top w:val="single" w:sz="4" w:space="1" w:color="auto"/>
          <w:left w:val="single" w:sz="4" w:space="4" w:color="auto"/>
          <w:bottom w:val="single" w:sz="4" w:space="1" w:color="auto"/>
          <w:right w:val="single" w:sz="4" w:space="4" w:color="auto"/>
        </w:pBdr>
        <w:spacing w:before="40"/>
        <w:rPr>
          <w:sz w:val="20"/>
        </w:rPr>
      </w:pPr>
      <w:r w:rsidRPr="00FA52D6">
        <w:rPr>
          <w:sz w:val="20"/>
        </w:rPr>
        <w:t>1</w:t>
      </w:r>
      <w:r w:rsidRPr="00FA52D6">
        <w:rPr>
          <w:sz w:val="20"/>
        </w:rPr>
        <w:tab/>
        <w:t>Cell quality should be derived by averaging the best beam with the up to N-1 best beams above absolute configured threshold.</w:t>
      </w:r>
    </w:p>
    <w:p w14:paraId="051D9751" w14:textId="77777777" w:rsidR="00E25C01" w:rsidRDefault="00E25C01" w:rsidP="00C15E6A">
      <w:pPr>
        <w:rPr>
          <w:rFonts w:ascii="Times New Roman" w:hAnsi="Times New Roman" w:cs="Times New Roman"/>
          <w:sz w:val="20"/>
        </w:rPr>
      </w:pPr>
    </w:p>
    <w:p w14:paraId="08946721" w14:textId="552199FE" w:rsidR="00E47F73" w:rsidRPr="00FA52D6" w:rsidRDefault="00E47F73" w:rsidP="00C15E6A">
      <w:pPr>
        <w:rPr>
          <w:rFonts w:ascii="Times New Roman" w:hAnsi="Times New Roman" w:cs="Times New Roman"/>
        </w:rPr>
      </w:pPr>
      <w:r w:rsidRPr="00FA52D6">
        <w:rPr>
          <w:rFonts w:ascii="Times New Roman" w:hAnsi="Times New Roman" w:cs="Times New Roman"/>
          <w:sz w:val="20"/>
        </w:rPr>
        <w:t xml:space="preserve">Considering above agreements, if the N is configured to be 4, the UE averages SS block RSRP measurement of the best beam with up to 3 next best beams that are above certain threshold. </w:t>
      </w:r>
      <w:r w:rsidR="00C15E6A" w:rsidRPr="00FA52D6">
        <w:rPr>
          <w:rFonts w:ascii="Times New Roman" w:hAnsi="Times New Roman" w:cs="Times New Roman"/>
          <w:sz w:val="20"/>
        </w:rPr>
        <w:t>I</w:t>
      </w:r>
      <w:r w:rsidRPr="00FA52D6">
        <w:rPr>
          <w:rFonts w:ascii="Times New Roman" w:hAnsi="Times New Roman" w:cs="Times New Roman"/>
          <w:sz w:val="20"/>
        </w:rPr>
        <w:t>n the following figure</w:t>
      </w:r>
      <w:r w:rsidR="009E2E2C" w:rsidRPr="00FA52D6">
        <w:rPr>
          <w:rFonts w:ascii="Times New Roman" w:hAnsi="Times New Roman" w:cs="Times New Roman"/>
          <w:sz w:val="20"/>
        </w:rPr>
        <w:t>,</w:t>
      </w:r>
      <w:r w:rsidRPr="00FA52D6">
        <w:rPr>
          <w:rFonts w:ascii="Times New Roman" w:hAnsi="Times New Roman" w:cs="Times New Roman"/>
          <w:sz w:val="20"/>
        </w:rPr>
        <w:t xml:space="preserve"> </w:t>
      </w:r>
      <w:r w:rsidR="00C15E6A" w:rsidRPr="00FA52D6">
        <w:rPr>
          <w:rFonts w:ascii="Times New Roman" w:hAnsi="Times New Roman" w:cs="Times New Roman"/>
          <w:sz w:val="20"/>
        </w:rPr>
        <w:t xml:space="preserve">we give an example </w:t>
      </w:r>
      <w:r w:rsidRPr="00FA52D6">
        <w:rPr>
          <w:rFonts w:ascii="Times New Roman" w:hAnsi="Times New Roman" w:cs="Times New Roman"/>
          <w:sz w:val="20"/>
        </w:rPr>
        <w:t xml:space="preserve">how the system may be configured and how UE may behave given the current agreements </w:t>
      </w:r>
      <w:r w:rsidR="00C15E6A" w:rsidRPr="00FA52D6">
        <w:rPr>
          <w:rFonts w:ascii="Times New Roman" w:hAnsi="Times New Roman" w:cs="Times New Roman"/>
          <w:sz w:val="20"/>
        </w:rPr>
        <w:t>quoted above</w:t>
      </w:r>
      <w:r w:rsidRPr="00FA52D6">
        <w:rPr>
          <w:rFonts w:ascii="Times New Roman" w:hAnsi="Times New Roman" w:cs="Times New Roman"/>
          <w:sz w:val="20"/>
        </w:rPr>
        <w:t>. In there, the UE may end up selecting RACH resources (RACH resources corresponding to SS block #n or #o in cell B) and SS block (#n or #o) (used as downlink beam in RAC</w:t>
      </w:r>
      <w:r w:rsidR="009E2E2C" w:rsidRPr="00FA52D6">
        <w:rPr>
          <w:rFonts w:ascii="Times New Roman" w:hAnsi="Times New Roman" w:cs="Times New Roman"/>
          <w:sz w:val="20"/>
        </w:rPr>
        <w:t xml:space="preserve">H procedure) which could be </w:t>
      </w:r>
      <w:r w:rsidRPr="00FA52D6">
        <w:rPr>
          <w:rFonts w:ascii="Times New Roman" w:hAnsi="Times New Roman" w:cs="Times New Roman"/>
          <w:sz w:val="20"/>
        </w:rPr>
        <w:t xml:space="preserve">much worse than the SS block in cell A (#a, #b or #c). This could result contradicting </w:t>
      </w:r>
      <w:r w:rsidR="00AC5AD4" w:rsidRPr="00FA52D6">
        <w:rPr>
          <w:rFonts w:ascii="Times New Roman" w:hAnsi="Times New Roman" w:cs="Times New Roman"/>
          <w:sz w:val="20"/>
        </w:rPr>
        <w:t>behavior</w:t>
      </w:r>
      <w:r w:rsidRPr="00FA52D6">
        <w:rPr>
          <w:rFonts w:ascii="Times New Roman" w:hAnsi="Times New Roman" w:cs="Times New Roman"/>
          <w:sz w:val="20"/>
        </w:rPr>
        <w:t xml:space="preserve"> compared to the IDLE mode cell (re)-selection.</w:t>
      </w:r>
    </w:p>
    <w:p w14:paraId="40450992" w14:textId="77777777" w:rsidR="00E47F73" w:rsidRPr="00FA52D6" w:rsidRDefault="00E47F73" w:rsidP="00E47F73">
      <w:pPr>
        <w:ind w:left="360"/>
        <w:jc w:val="both"/>
        <w:rPr>
          <w:rFonts w:cs="Arial"/>
          <w:sz w:val="20"/>
        </w:rPr>
      </w:pPr>
    </w:p>
    <w:p w14:paraId="338D02CD" w14:textId="4402737C" w:rsidR="00E47F73" w:rsidRDefault="00E47F73" w:rsidP="00E47F73">
      <w:pPr>
        <w:ind w:left="360"/>
        <w:jc w:val="center"/>
        <w:rPr>
          <w:rFonts w:cs="Arial"/>
          <w:sz w:val="20"/>
        </w:rPr>
      </w:pPr>
      <w:r>
        <w:rPr>
          <w:rFonts w:cs="Arial"/>
          <w:noProof/>
          <w:sz w:val="20"/>
        </w:rPr>
        <w:lastRenderedPageBreak/>
        <w:drawing>
          <wp:inline distT="0" distB="0" distL="0" distR="0" wp14:anchorId="41E5DF63" wp14:editId="36505CBC">
            <wp:extent cx="6036310" cy="34499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6310" cy="3449955"/>
                    </a:xfrm>
                    <a:prstGeom prst="rect">
                      <a:avLst/>
                    </a:prstGeom>
                    <a:noFill/>
                    <a:ln>
                      <a:noFill/>
                    </a:ln>
                  </pic:spPr>
                </pic:pic>
              </a:graphicData>
            </a:graphic>
          </wp:inline>
        </w:drawing>
      </w:r>
    </w:p>
    <w:p w14:paraId="42F7B778" w14:textId="5EEDA6C9" w:rsidR="000A4465" w:rsidRPr="00FA52D6" w:rsidRDefault="00E47F73" w:rsidP="00CC6A55">
      <w:pPr>
        <w:jc w:val="center"/>
      </w:pPr>
      <w:r w:rsidRPr="00FA52D6">
        <w:t xml:space="preserve">Figure </w:t>
      </w:r>
      <w:r>
        <w:fldChar w:fldCharType="begin"/>
      </w:r>
      <w:r w:rsidRPr="00FA52D6">
        <w:instrText xml:space="preserve"> SEQ Figure \* ARABIC </w:instrText>
      </w:r>
      <w:r>
        <w:fldChar w:fldCharType="separate"/>
      </w:r>
      <w:r w:rsidR="00FB7EDA">
        <w:rPr>
          <w:noProof/>
        </w:rPr>
        <w:t>2</w:t>
      </w:r>
      <w:r>
        <w:fldChar w:fldCharType="end"/>
      </w:r>
      <w:r w:rsidRPr="00FA52D6">
        <w:t xml:space="preserve"> </w:t>
      </w:r>
      <w:r w:rsidR="00CC6A55" w:rsidRPr="00FA52D6">
        <w:t>Exemplary illustration of SS block and RACH resource selection</w:t>
      </w:r>
      <w:r w:rsidRPr="00FA52D6">
        <w:t>.</w:t>
      </w:r>
    </w:p>
    <w:p w14:paraId="31D7CE1B" w14:textId="77777777" w:rsidR="001E4651" w:rsidRDefault="001E4651" w:rsidP="00CB4A0D">
      <w:pPr>
        <w:rPr>
          <w:rFonts w:ascii="Times New Roman" w:hAnsi="Times New Roman" w:cs="Times New Roman"/>
          <w:sz w:val="20"/>
          <w:lang w:val="en-GB"/>
        </w:rPr>
      </w:pPr>
    </w:p>
    <w:p w14:paraId="0B71F7F4" w14:textId="495395F3" w:rsidR="00CB4A0D" w:rsidRDefault="001E4651" w:rsidP="001E4651">
      <w:pPr>
        <w:rPr>
          <w:rFonts w:ascii="Times New Roman" w:hAnsi="Times New Roman" w:cs="Times New Roman"/>
          <w:sz w:val="20"/>
          <w:lang w:val="en-GB"/>
        </w:rPr>
      </w:pPr>
      <w:r>
        <w:rPr>
          <w:rFonts w:ascii="Times New Roman" w:hAnsi="Times New Roman" w:cs="Times New Roman"/>
          <w:sz w:val="20"/>
          <w:lang w:val="en-GB"/>
        </w:rPr>
        <w:t xml:space="preserve">Based on above it seems needed to restrict the set of allowed RACH resources to be ones that correspond to SS blocks that fulfil the cell reselection threshold / criteria. In other words, if </w:t>
      </w:r>
      <w:r w:rsidR="00CB4A0D" w:rsidRPr="00CB4A0D">
        <w:rPr>
          <w:rFonts w:ascii="Times New Roman" w:hAnsi="Times New Roman" w:cs="Times New Roman"/>
          <w:sz w:val="20"/>
          <w:lang w:val="en-GB"/>
        </w:rPr>
        <w:t xml:space="preserve">the UE does not detect a SS block that satisfy RACH reselection threshold it can only select RACH resource in the selected cell (and correspondingly SS block to be used as DL TX beam) that </w:t>
      </w:r>
      <w:r w:rsidR="00AC5AD4" w:rsidRPr="00CB4A0D">
        <w:rPr>
          <w:rFonts w:ascii="Times New Roman" w:hAnsi="Times New Roman" w:cs="Times New Roman"/>
          <w:sz w:val="20"/>
          <w:lang w:val="en-GB"/>
        </w:rPr>
        <w:t>fulfils</w:t>
      </w:r>
      <w:r w:rsidR="00CB4A0D" w:rsidRPr="00CB4A0D">
        <w:rPr>
          <w:rFonts w:ascii="Times New Roman" w:hAnsi="Times New Roman" w:cs="Times New Roman"/>
          <w:sz w:val="20"/>
          <w:lang w:val="en-GB"/>
        </w:rPr>
        <w:t xml:space="preserve"> the threshold for cell selection</w:t>
      </w:r>
      <w:r>
        <w:rPr>
          <w:rFonts w:ascii="Times New Roman" w:hAnsi="Times New Roman" w:cs="Times New Roman"/>
          <w:sz w:val="20"/>
          <w:lang w:val="en-GB"/>
        </w:rPr>
        <w:t xml:space="preserve">. This can be implemented e.g. so that UE would be allowed to use only one of the N SS blocks that have been used for determination of the cell quality of the selected cell. </w:t>
      </w:r>
    </w:p>
    <w:p w14:paraId="69C0A50F" w14:textId="6BC1BF11" w:rsidR="001E4651" w:rsidRPr="001E4651" w:rsidRDefault="001E4651" w:rsidP="001E4651">
      <w:pPr>
        <w:rPr>
          <w:rFonts w:ascii="Times New Roman" w:hAnsi="Times New Roman" w:cs="Times New Roman"/>
          <w:b/>
          <w:i/>
          <w:sz w:val="20"/>
          <w:lang w:val="en-GB"/>
        </w:rPr>
      </w:pPr>
      <w:r>
        <w:rPr>
          <w:rFonts w:ascii="Times New Roman" w:hAnsi="Times New Roman" w:cs="Times New Roman"/>
          <w:b/>
          <w:i/>
          <w:sz w:val="20"/>
          <w:lang w:val="en-GB"/>
        </w:rPr>
        <w:t>Proposal</w:t>
      </w:r>
      <w:r w:rsidR="00AC5AD4">
        <w:rPr>
          <w:rFonts w:ascii="Times New Roman" w:hAnsi="Times New Roman" w:cs="Times New Roman"/>
          <w:b/>
          <w:i/>
          <w:sz w:val="20"/>
          <w:lang w:val="en-GB"/>
        </w:rPr>
        <w:t xml:space="preserve"> </w:t>
      </w:r>
      <w:r w:rsidR="004D6FDB">
        <w:rPr>
          <w:rFonts w:ascii="Times New Roman" w:hAnsi="Times New Roman" w:cs="Times New Roman"/>
          <w:b/>
          <w:i/>
          <w:sz w:val="20"/>
          <w:lang w:val="en-GB"/>
        </w:rPr>
        <w:t>1</w:t>
      </w:r>
      <w:r w:rsidR="0036733A">
        <w:rPr>
          <w:rFonts w:ascii="Times New Roman" w:hAnsi="Times New Roman" w:cs="Times New Roman"/>
          <w:b/>
          <w:i/>
          <w:sz w:val="20"/>
          <w:lang w:val="en-GB"/>
        </w:rPr>
        <w:t>4</w:t>
      </w:r>
      <w:r>
        <w:rPr>
          <w:rFonts w:ascii="Times New Roman" w:hAnsi="Times New Roman" w:cs="Times New Roman"/>
          <w:b/>
          <w:i/>
          <w:sz w:val="20"/>
          <w:lang w:val="en-GB"/>
        </w:rPr>
        <w:t xml:space="preserve">: </w:t>
      </w:r>
      <w:r w:rsidR="00393CA0">
        <w:rPr>
          <w:rFonts w:ascii="Times New Roman" w:hAnsi="Times New Roman" w:cs="Times New Roman"/>
          <w:b/>
          <w:i/>
          <w:sz w:val="20"/>
          <w:lang w:val="en-GB"/>
        </w:rPr>
        <w:t>Restrict RACH resource selection to ones that are associated to SS blocks that fulfil the cell (re-)</w:t>
      </w:r>
      <w:r w:rsidR="00DD6524">
        <w:rPr>
          <w:rFonts w:ascii="Times New Roman" w:hAnsi="Times New Roman" w:cs="Times New Roman"/>
          <w:b/>
          <w:i/>
          <w:sz w:val="20"/>
          <w:lang w:val="en-GB"/>
        </w:rPr>
        <w:t xml:space="preserve"> </w:t>
      </w:r>
      <w:r w:rsidR="00393CA0">
        <w:rPr>
          <w:rFonts w:ascii="Times New Roman" w:hAnsi="Times New Roman" w:cs="Times New Roman"/>
          <w:b/>
          <w:i/>
          <w:sz w:val="20"/>
          <w:lang w:val="en-GB"/>
        </w:rPr>
        <w:t>selection criteria or threshold.</w:t>
      </w:r>
    </w:p>
    <w:p w14:paraId="7006629E" w14:textId="77777777" w:rsidR="007E2879" w:rsidRPr="007E2879" w:rsidRDefault="007E2879" w:rsidP="007E2879">
      <w:pPr>
        <w:rPr>
          <w:lang w:val="en-GB"/>
        </w:rPr>
      </w:pPr>
    </w:p>
    <w:p w14:paraId="2082DAB7" w14:textId="1F030F7D" w:rsidR="00EA23AF" w:rsidRDefault="000F5FE5" w:rsidP="00EA23AF">
      <w:pPr>
        <w:pStyle w:val="Heading1"/>
      </w:pPr>
      <w:r>
        <w:t>4</w:t>
      </w:r>
      <w:r w:rsidR="00EA23AF">
        <w:tab/>
      </w:r>
      <w:r w:rsidR="00EA23AF" w:rsidRPr="006D1552">
        <w:t xml:space="preserve">RACH </w:t>
      </w:r>
      <w:r w:rsidR="00FC07B9">
        <w:t>RMSI</w:t>
      </w:r>
      <w:r w:rsidR="00FC07B9" w:rsidRPr="006D1552">
        <w:t xml:space="preserve"> </w:t>
      </w:r>
      <w:r w:rsidR="00EA23AF" w:rsidRPr="006D1552">
        <w:t>parameters</w:t>
      </w:r>
    </w:p>
    <w:p w14:paraId="60685E15" w14:textId="7831C894" w:rsidR="00023402" w:rsidRPr="00023402" w:rsidRDefault="00023402" w:rsidP="00023402">
      <w:pPr>
        <w:rPr>
          <w:lang w:val="en-GB"/>
        </w:rPr>
      </w:pPr>
    </w:p>
    <w:tbl>
      <w:tblPr>
        <w:tblStyle w:val="TableGrid"/>
        <w:tblW w:w="0" w:type="auto"/>
        <w:tblLook w:val="04A0" w:firstRow="1" w:lastRow="0" w:firstColumn="1" w:lastColumn="0" w:noHBand="0" w:noVBand="1"/>
      </w:tblPr>
      <w:tblGrid>
        <w:gridCol w:w="9629"/>
      </w:tblGrid>
      <w:tr w:rsidR="00D35B06" w14:paraId="661907FC" w14:textId="77777777" w:rsidTr="00D35B06">
        <w:tc>
          <w:tcPr>
            <w:tcW w:w="9629" w:type="dxa"/>
          </w:tcPr>
          <w:p w14:paraId="7D39E10C" w14:textId="585D8A60" w:rsidR="00D35B06" w:rsidRPr="00C77351" w:rsidRDefault="00D35B06" w:rsidP="00D35B06">
            <w:pPr>
              <w:spacing w:after="0" w:line="240" w:lineRule="auto"/>
              <w:rPr>
                <w:rFonts w:ascii="Times New Roman" w:eastAsia="MS Mincho" w:hAnsi="Times New Roman" w:cs="Times New Roman"/>
                <w:sz w:val="20"/>
                <w:szCs w:val="24"/>
                <w:lang w:val="en-GB" w:eastAsia="ja-JP"/>
              </w:rPr>
            </w:pPr>
            <w:r w:rsidRPr="00C77351">
              <w:rPr>
                <w:rFonts w:ascii="Times New Roman" w:eastAsia="MS Mincho" w:hAnsi="Times New Roman" w:cs="Times New Roman"/>
                <w:sz w:val="20"/>
                <w:szCs w:val="24"/>
                <w:highlight w:val="green"/>
                <w:lang w:val="en-GB" w:eastAsia="ja-JP"/>
              </w:rPr>
              <w:t>Agreement</w:t>
            </w:r>
            <w:r w:rsidR="00F30FA9">
              <w:rPr>
                <w:rFonts w:ascii="Times New Roman" w:eastAsia="MS Mincho" w:hAnsi="Times New Roman" w:cs="Times New Roman"/>
                <w:sz w:val="20"/>
                <w:szCs w:val="24"/>
                <w:highlight w:val="green"/>
                <w:lang w:val="en-GB" w:eastAsia="ja-JP"/>
              </w:rPr>
              <w:fldChar w:fldCharType="begin"/>
            </w:r>
            <w:r w:rsidR="00F30FA9">
              <w:rPr>
                <w:rFonts w:ascii="Times New Roman" w:eastAsia="MS Mincho" w:hAnsi="Times New Roman" w:cs="Times New Roman"/>
                <w:sz w:val="20"/>
                <w:szCs w:val="24"/>
                <w:lang w:val="en-GB" w:eastAsia="ja-JP"/>
              </w:rPr>
              <w:instrText xml:space="preserve"> REF _Ref492569507 \r \h </w:instrText>
            </w:r>
            <w:r w:rsidR="00F30FA9">
              <w:rPr>
                <w:rFonts w:ascii="Times New Roman" w:eastAsia="MS Mincho" w:hAnsi="Times New Roman" w:cs="Times New Roman"/>
                <w:sz w:val="20"/>
                <w:szCs w:val="24"/>
                <w:highlight w:val="green"/>
                <w:lang w:val="en-GB" w:eastAsia="ja-JP"/>
              </w:rPr>
            </w:r>
            <w:r w:rsidR="00F30FA9">
              <w:rPr>
                <w:rFonts w:ascii="Times New Roman" w:eastAsia="MS Mincho" w:hAnsi="Times New Roman" w:cs="Times New Roman"/>
                <w:sz w:val="20"/>
                <w:szCs w:val="24"/>
                <w:highlight w:val="green"/>
                <w:lang w:val="en-GB" w:eastAsia="ja-JP"/>
              </w:rPr>
              <w:fldChar w:fldCharType="separate"/>
            </w:r>
            <w:r w:rsidR="00FB7EDA">
              <w:rPr>
                <w:rFonts w:ascii="Times New Roman" w:eastAsia="MS Mincho" w:hAnsi="Times New Roman" w:cs="Times New Roman"/>
                <w:sz w:val="20"/>
                <w:szCs w:val="24"/>
                <w:lang w:val="en-GB" w:eastAsia="ja-JP"/>
              </w:rPr>
              <w:t>[5]</w:t>
            </w:r>
            <w:r w:rsidR="00F30FA9">
              <w:rPr>
                <w:rFonts w:ascii="Times New Roman" w:eastAsia="MS Mincho" w:hAnsi="Times New Roman" w:cs="Times New Roman"/>
                <w:sz w:val="20"/>
                <w:szCs w:val="24"/>
                <w:highlight w:val="green"/>
                <w:lang w:val="en-GB" w:eastAsia="ja-JP"/>
              </w:rPr>
              <w:fldChar w:fldCharType="end"/>
            </w:r>
            <w:r w:rsidR="00F30FA9">
              <w:rPr>
                <w:rFonts w:ascii="Times New Roman" w:eastAsia="MS Mincho" w:hAnsi="Times New Roman" w:cs="Times New Roman"/>
                <w:sz w:val="20"/>
                <w:szCs w:val="24"/>
                <w:lang w:val="en-GB" w:eastAsia="ja-JP"/>
              </w:rPr>
              <w:t>:</w:t>
            </w:r>
          </w:p>
          <w:p w14:paraId="307B72C9" w14:textId="77777777" w:rsidR="00D35B06" w:rsidRPr="00FA52D6" w:rsidRDefault="00D35B06" w:rsidP="00C15E6A">
            <w:pPr>
              <w:numPr>
                <w:ilvl w:val="0"/>
                <w:numId w:val="9"/>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FA52D6">
              <w:rPr>
                <w:rFonts w:ascii="Times New Roman" w:eastAsia="MS Mincho" w:hAnsi="Times New Roman" w:cs="Times New Roman"/>
                <w:sz w:val="20"/>
                <w:szCs w:val="20"/>
                <w:lang w:eastAsia="ja-JP"/>
              </w:rPr>
              <w:t>All random access configuration information is broadcasted in all beams used for RMSI within a cell</w:t>
            </w:r>
          </w:p>
          <w:p w14:paraId="0AEF5261" w14:textId="77777777" w:rsidR="00D35B06" w:rsidRPr="00FA52D6" w:rsidRDefault="00D35B06" w:rsidP="00C15E6A">
            <w:pPr>
              <w:numPr>
                <w:ilvl w:val="1"/>
                <w:numId w:val="9"/>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FA52D6">
              <w:rPr>
                <w:rFonts w:ascii="Times New Roman" w:eastAsia="MS Mincho" w:hAnsi="Times New Roman" w:cs="Times New Roman"/>
                <w:sz w:val="20"/>
                <w:szCs w:val="20"/>
                <w:lang w:eastAsia="ja-JP"/>
              </w:rPr>
              <w:t>i.e, RMSI information is common for all beams</w:t>
            </w:r>
          </w:p>
          <w:p w14:paraId="1A38000C" w14:textId="77777777" w:rsidR="00D35B06" w:rsidRDefault="00D35B06" w:rsidP="00D35B06">
            <w:pPr>
              <w:spacing w:after="0" w:line="240" w:lineRule="auto"/>
              <w:rPr>
                <w:rFonts w:ascii="Times New Roman" w:eastAsia="MS Mincho" w:hAnsi="Times New Roman" w:cs="Times New Roman"/>
                <w:sz w:val="20"/>
                <w:szCs w:val="24"/>
                <w:lang w:eastAsia="ja-JP"/>
              </w:rPr>
            </w:pPr>
            <w:r>
              <w:rPr>
                <w:rFonts w:ascii="Times New Roman" w:eastAsia="MS Mincho" w:hAnsi="Times New Roman" w:cs="Times New Roman"/>
                <w:sz w:val="20"/>
                <w:szCs w:val="24"/>
                <w:lang w:eastAsia="ja-JP"/>
              </w:rPr>
              <w:t>…</w:t>
            </w:r>
          </w:p>
          <w:p w14:paraId="716697A9" w14:textId="77777777" w:rsidR="00D35B06" w:rsidRPr="00C77351" w:rsidRDefault="00D35B06" w:rsidP="00D35B06">
            <w:pPr>
              <w:spacing w:after="0" w:line="240" w:lineRule="auto"/>
              <w:rPr>
                <w:rFonts w:ascii="Times New Roman" w:eastAsia="MS Mincho" w:hAnsi="Times New Roman" w:cs="Times New Roman"/>
                <w:sz w:val="20"/>
                <w:szCs w:val="24"/>
                <w:lang w:eastAsia="ja-JP"/>
              </w:rPr>
            </w:pPr>
          </w:p>
          <w:p w14:paraId="1E74CBC0" w14:textId="11E6EF84" w:rsidR="00D35B06" w:rsidRPr="00C77351" w:rsidRDefault="00D35B06" w:rsidP="00D35B06">
            <w:pPr>
              <w:spacing w:after="0" w:line="240" w:lineRule="auto"/>
              <w:rPr>
                <w:rFonts w:ascii="Times New Roman" w:eastAsia="MS Mincho" w:hAnsi="Times New Roman" w:cs="Times New Roman"/>
                <w:sz w:val="20"/>
                <w:szCs w:val="24"/>
                <w:lang w:val="en-GB" w:eastAsia="ja-JP"/>
              </w:rPr>
            </w:pPr>
            <w:r w:rsidRPr="00C77351">
              <w:rPr>
                <w:rFonts w:ascii="Times New Roman" w:eastAsia="MS Mincho" w:hAnsi="Times New Roman" w:cs="Times New Roman"/>
                <w:sz w:val="20"/>
                <w:szCs w:val="24"/>
                <w:highlight w:val="green"/>
                <w:lang w:val="en-GB" w:eastAsia="ja-JP"/>
              </w:rPr>
              <w:t>Agreements</w:t>
            </w:r>
            <w:r w:rsidR="00F30FA9">
              <w:rPr>
                <w:rFonts w:ascii="Times New Roman" w:eastAsia="MS Mincho" w:hAnsi="Times New Roman" w:cs="Times New Roman"/>
                <w:sz w:val="20"/>
                <w:szCs w:val="24"/>
                <w:highlight w:val="green"/>
                <w:lang w:val="en-GB" w:eastAsia="ja-JP"/>
              </w:rPr>
              <w:t xml:space="preserve"> </w:t>
            </w:r>
            <w:r w:rsidR="00F30FA9">
              <w:rPr>
                <w:rFonts w:ascii="Times New Roman" w:eastAsia="MS Mincho" w:hAnsi="Times New Roman" w:cs="Times New Roman"/>
                <w:sz w:val="20"/>
                <w:szCs w:val="24"/>
                <w:highlight w:val="green"/>
                <w:lang w:val="en-GB" w:eastAsia="ja-JP"/>
              </w:rPr>
              <w:fldChar w:fldCharType="begin"/>
            </w:r>
            <w:r w:rsidR="00F30FA9">
              <w:rPr>
                <w:rFonts w:ascii="Times New Roman" w:eastAsia="MS Mincho" w:hAnsi="Times New Roman" w:cs="Times New Roman"/>
                <w:sz w:val="20"/>
                <w:szCs w:val="24"/>
                <w:highlight w:val="green"/>
                <w:lang w:val="en-GB" w:eastAsia="ja-JP"/>
              </w:rPr>
              <w:instrText xml:space="preserve"> REF _Ref492569507 \r \h  \* MERGEFORMAT </w:instrText>
            </w:r>
            <w:r w:rsidR="00F30FA9">
              <w:rPr>
                <w:rFonts w:ascii="Times New Roman" w:eastAsia="MS Mincho" w:hAnsi="Times New Roman" w:cs="Times New Roman"/>
                <w:sz w:val="20"/>
                <w:szCs w:val="24"/>
                <w:highlight w:val="green"/>
                <w:lang w:val="en-GB" w:eastAsia="ja-JP"/>
              </w:rPr>
            </w:r>
            <w:r w:rsidR="00F30FA9">
              <w:rPr>
                <w:rFonts w:ascii="Times New Roman" w:eastAsia="MS Mincho" w:hAnsi="Times New Roman" w:cs="Times New Roman"/>
                <w:sz w:val="20"/>
                <w:szCs w:val="24"/>
                <w:highlight w:val="green"/>
                <w:lang w:val="en-GB" w:eastAsia="ja-JP"/>
              </w:rPr>
              <w:fldChar w:fldCharType="separate"/>
            </w:r>
            <w:r w:rsidR="00FB7EDA">
              <w:rPr>
                <w:rFonts w:ascii="Times New Roman" w:eastAsia="MS Mincho" w:hAnsi="Times New Roman" w:cs="Times New Roman"/>
                <w:sz w:val="20"/>
                <w:szCs w:val="24"/>
                <w:highlight w:val="green"/>
                <w:lang w:val="en-GB" w:eastAsia="ja-JP"/>
              </w:rPr>
              <w:t>[</w:t>
            </w:r>
            <w:r w:rsidR="00FB7EDA" w:rsidRPr="00052803">
              <w:rPr>
                <w:rFonts w:ascii="Times New Roman" w:eastAsia="MS Mincho" w:hAnsi="Times New Roman" w:cs="Times New Roman"/>
                <w:sz w:val="20"/>
                <w:szCs w:val="24"/>
                <w:lang w:val="en-GB" w:eastAsia="ja-JP"/>
              </w:rPr>
              <w:t>5]</w:t>
            </w:r>
            <w:r w:rsidR="00F30FA9">
              <w:rPr>
                <w:rFonts w:ascii="Times New Roman" w:eastAsia="MS Mincho" w:hAnsi="Times New Roman" w:cs="Times New Roman"/>
                <w:sz w:val="20"/>
                <w:szCs w:val="24"/>
                <w:highlight w:val="green"/>
                <w:lang w:val="en-GB" w:eastAsia="ja-JP"/>
              </w:rPr>
              <w:fldChar w:fldCharType="end"/>
            </w:r>
            <w:r w:rsidR="00F30FA9">
              <w:rPr>
                <w:rFonts w:ascii="Times New Roman" w:eastAsia="MS Mincho" w:hAnsi="Times New Roman" w:cs="Times New Roman"/>
                <w:sz w:val="20"/>
                <w:szCs w:val="24"/>
                <w:lang w:val="en-GB" w:eastAsia="ja-JP"/>
              </w:rPr>
              <w:t>:</w:t>
            </w:r>
          </w:p>
          <w:p w14:paraId="01B94B90" w14:textId="77777777" w:rsidR="00D35B06" w:rsidRPr="00FA52D6" w:rsidRDefault="00D35B06" w:rsidP="00C15E6A">
            <w:pPr>
              <w:numPr>
                <w:ilvl w:val="0"/>
                <w:numId w:val="9"/>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val="sv-SE" w:eastAsia="ja-JP"/>
              </w:rPr>
              <w:t>For contention-based random access, an association between an SS block in the SS burst set and a subset of RACH resources and/or preamble indices is configured by a set of parameters in RMSI.</w:t>
            </w:r>
          </w:p>
          <w:p w14:paraId="3C947960" w14:textId="77777777" w:rsidR="00D35B06" w:rsidRPr="00FA52D6" w:rsidRDefault="00D35B06" w:rsidP="00C15E6A">
            <w:pPr>
              <w:numPr>
                <w:ilvl w:val="1"/>
                <w:numId w:val="9"/>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val="sv-SE" w:eastAsia="ja-JP"/>
              </w:rPr>
              <w:t>RAN1 strives to use the same set of parameters for different cases, e.g. analog/hybrid/digital beamforming at gNB, level of gNB beam correspondence, number of SS blocks, number of frequency multiplexed PRACH resources, PRACH resource density in time etc.</w:t>
            </w:r>
          </w:p>
          <w:p w14:paraId="27013C35" w14:textId="77777777" w:rsidR="00D35B06" w:rsidRPr="00FA52D6" w:rsidRDefault="00D35B06" w:rsidP="00C15E6A">
            <w:pPr>
              <w:numPr>
                <w:ilvl w:val="1"/>
                <w:numId w:val="9"/>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val="sv-SE" w:eastAsia="ja-JP"/>
              </w:rPr>
              <w:t>RAN1 strives to minimize the set of parameters.</w:t>
            </w:r>
          </w:p>
          <w:p w14:paraId="756F900C" w14:textId="77777777" w:rsidR="00D35B06" w:rsidRPr="00C77351" w:rsidRDefault="00D35B06" w:rsidP="00C15E6A">
            <w:pPr>
              <w:numPr>
                <w:ilvl w:val="1"/>
                <w:numId w:val="9"/>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val="sv-SE" w:eastAsia="ja-JP"/>
              </w:rPr>
              <w:t>FFS the set of parameters</w:t>
            </w:r>
          </w:p>
          <w:p w14:paraId="53F6118C" w14:textId="77777777" w:rsidR="00D35B06" w:rsidRPr="00FA52D6" w:rsidRDefault="00D35B06" w:rsidP="00C15E6A">
            <w:pPr>
              <w:numPr>
                <w:ilvl w:val="1"/>
                <w:numId w:val="9"/>
              </w:numPr>
              <w:overflowPunct w:val="0"/>
              <w:autoSpaceDE w:val="0"/>
              <w:autoSpaceDN w:val="0"/>
              <w:adjustRightInd w:val="0"/>
              <w:spacing w:after="180" w:line="240" w:lineRule="auto"/>
              <w:contextualSpacing/>
              <w:rPr>
                <w:rFonts w:ascii="Times New Roman" w:hAnsi="Times New Roman" w:cs="Times New Roman"/>
                <w:bCs/>
                <w:sz w:val="20"/>
              </w:rPr>
            </w:pPr>
            <w:r w:rsidRPr="00C77351">
              <w:rPr>
                <w:rFonts w:ascii="Times New Roman" w:eastAsia="MS Mincho" w:hAnsi="Times New Roman" w:cs="Times New Roman"/>
                <w:sz w:val="20"/>
                <w:szCs w:val="24"/>
                <w:lang w:val="sv-SE"/>
              </w:rPr>
              <w:t>FFS the number of SS blocks (if indicated in RMSI or MIB), e.g. the actually transmitted SS blocks or the maximum number (L).</w:t>
            </w:r>
          </w:p>
          <w:p w14:paraId="2162CB2B" w14:textId="53CF941C" w:rsidR="00D35B06" w:rsidRPr="00D35B06" w:rsidRDefault="00D35B06" w:rsidP="0080583F">
            <w:pPr>
              <w:rPr>
                <w:rFonts w:ascii="Times New Roman" w:hAnsi="Times New Roman" w:cs="Times New Roman"/>
                <w:sz w:val="20"/>
                <w:szCs w:val="20"/>
              </w:rPr>
            </w:pPr>
            <w:r>
              <w:rPr>
                <w:rFonts w:ascii="Times New Roman" w:hAnsi="Times New Roman" w:cs="Times New Roman"/>
                <w:sz w:val="20"/>
                <w:szCs w:val="20"/>
              </w:rPr>
              <w:t>…</w:t>
            </w:r>
          </w:p>
        </w:tc>
      </w:tr>
    </w:tbl>
    <w:p w14:paraId="1C9E053A" w14:textId="77777777" w:rsidR="00D35B06" w:rsidRDefault="00D35B06" w:rsidP="0080583F">
      <w:pPr>
        <w:rPr>
          <w:rFonts w:ascii="Times New Roman" w:hAnsi="Times New Roman" w:cs="Times New Roman"/>
          <w:sz w:val="20"/>
          <w:szCs w:val="20"/>
          <w:lang w:val="en-GB"/>
        </w:rPr>
      </w:pPr>
    </w:p>
    <w:p w14:paraId="0E4796AD" w14:textId="7BA86D85" w:rsidR="00A61696" w:rsidRPr="00DE11AB" w:rsidRDefault="00BE66F6" w:rsidP="004E5372">
      <w:pPr>
        <w:jc w:val="both"/>
        <w:rPr>
          <w:rFonts w:ascii="Times New Roman" w:hAnsi="Times New Roman" w:cs="Times New Roman"/>
          <w:sz w:val="20"/>
          <w:szCs w:val="20"/>
        </w:rPr>
      </w:pPr>
      <w:r w:rsidRPr="00FA52D6">
        <w:rPr>
          <w:rFonts w:ascii="Times New Roman" w:hAnsi="Times New Roman" w:cs="Times New Roman"/>
          <w:sz w:val="20"/>
          <w:szCs w:val="20"/>
        </w:rPr>
        <w:t xml:space="preserve">In LTE, the PRACH preamble parameters including timing and PRACH preamble format are provided to the UE in SIB2. In NR, RACH configuration information is to be included in the RMSI, to allow the UE to send RACH as part of initial access. </w:t>
      </w:r>
      <w:r w:rsidR="00DE11AB">
        <w:rPr>
          <w:rFonts w:ascii="Times New Roman" w:hAnsi="Times New Roman" w:cs="Times New Roman"/>
          <w:sz w:val="20"/>
          <w:szCs w:val="20"/>
        </w:rPr>
        <w:t xml:space="preserve">As described in our companion contribution </w:t>
      </w:r>
      <w:r w:rsidR="00DE11AB">
        <w:rPr>
          <w:rFonts w:ascii="Times New Roman" w:hAnsi="Times New Roman" w:cs="Times New Roman"/>
          <w:sz w:val="20"/>
          <w:szCs w:val="20"/>
        </w:rPr>
        <w:fldChar w:fldCharType="begin"/>
      </w:r>
      <w:r w:rsidR="00DE11AB">
        <w:rPr>
          <w:rFonts w:ascii="Times New Roman" w:hAnsi="Times New Roman" w:cs="Times New Roman"/>
          <w:sz w:val="20"/>
          <w:szCs w:val="20"/>
        </w:rPr>
        <w:instrText xml:space="preserve"> REF _Ref494721414 \r \h </w:instrText>
      </w:r>
      <w:r w:rsidR="00DE11AB">
        <w:rPr>
          <w:rFonts w:ascii="Times New Roman" w:hAnsi="Times New Roman" w:cs="Times New Roman"/>
          <w:sz w:val="20"/>
          <w:szCs w:val="20"/>
        </w:rPr>
      </w:r>
      <w:r w:rsidR="00DE11AB">
        <w:rPr>
          <w:rFonts w:ascii="Times New Roman" w:hAnsi="Times New Roman" w:cs="Times New Roman"/>
          <w:sz w:val="20"/>
          <w:szCs w:val="20"/>
        </w:rPr>
        <w:fldChar w:fldCharType="separate"/>
      </w:r>
      <w:proofErr w:type="gramStart"/>
      <w:r w:rsidR="00DE11AB">
        <w:rPr>
          <w:rFonts w:ascii="Times New Roman" w:hAnsi="Times New Roman" w:cs="Times New Roman"/>
          <w:sz w:val="20"/>
          <w:szCs w:val="20"/>
          <w:cs/>
        </w:rPr>
        <w:t>‎</w:t>
      </w:r>
      <w:r w:rsidR="00DE11AB">
        <w:rPr>
          <w:rFonts w:ascii="Times New Roman" w:hAnsi="Times New Roman" w:cs="Times New Roman"/>
          <w:sz w:val="20"/>
          <w:szCs w:val="20"/>
        </w:rPr>
        <w:t>[</w:t>
      </w:r>
      <w:proofErr w:type="gramEnd"/>
      <w:r w:rsidR="00DE11AB">
        <w:rPr>
          <w:rFonts w:ascii="Times New Roman" w:hAnsi="Times New Roman" w:cs="Times New Roman"/>
          <w:sz w:val="20"/>
          <w:szCs w:val="20"/>
        </w:rPr>
        <w:t>6]</w:t>
      </w:r>
      <w:r w:rsidR="00DE11AB">
        <w:rPr>
          <w:rFonts w:ascii="Times New Roman" w:hAnsi="Times New Roman" w:cs="Times New Roman"/>
          <w:sz w:val="20"/>
          <w:szCs w:val="20"/>
        </w:rPr>
        <w:fldChar w:fldCharType="end"/>
      </w:r>
      <w:r w:rsidR="00DE11AB">
        <w:rPr>
          <w:rFonts w:ascii="Times New Roman" w:hAnsi="Times New Roman" w:cs="Times New Roman"/>
          <w:sz w:val="20"/>
          <w:szCs w:val="20"/>
        </w:rPr>
        <w:t>, t</w:t>
      </w:r>
      <w:r w:rsidRPr="00FA52D6">
        <w:rPr>
          <w:rFonts w:ascii="Times New Roman" w:hAnsi="Times New Roman" w:cs="Times New Roman"/>
          <w:sz w:val="20"/>
          <w:szCs w:val="20"/>
        </w:rPr>
        <w:t xml:space="preserve">he UE shall be able to determine </w:t>
      </w:r>
      <w:r w:rsidR="00DE11AB">
        <w:rPr>
          <w:rFonts w:ascii="Times New Roman" w:hAnsi="Times New Roman" w:cs="Times New Roman"/>
          <w:sz w:val="20"/>
          <w:szCs w:val="20"/>
        </w:rPr>
        <w:t>the PRACH preamble format and sequence parameters and the RACH resource configuration parameters</w:t>
      </w:r>
      <w:r w:rsidR="00DE11AB" w:rsidRPr="00FA52D6">
        <w:rPr>
          <w:rFonts w:ascii="Times New Roman" w:hAnsi="Times New Roman" w:cs="Times New Roman"/>
          <w:sz w:val="20"/>
          <w:szCs w:val="20"/>
        </w:rPr>
        <w:t xml:space="preserve"> </w:t>
      </w:r>
      <w:r w:rsidRPr="00FA52D6">
        <w:rPr>
          <w:rFonts w:ascii="Times New Roman" w:hAnsi="Times New Roman" w:cs="Times New Roman"/>
          <w:sz w:val="20"/>
          <w:szCs w:val="20"/>
        </w:rPr>
        <w:t>after receiving the RMSI</w:t>
      </w:r>
      <w:r w:rsidR="00DE11AB">
        <w:rPr>
          <w:rFonts w:ascii="Times New Roman" w:hAnsi="Times New Roman" w:cs="Times New Roman"/>
          <w:sz w:val="20"/>
          <w:szCs w:val="20"/>
        </w:rPr>
        <w:t>.</w:t>
      </w:r>
    </w:p>
    <w:p w14:paraId="6E10618B" w14:textId="25A3EF74" w:rsidR="00BE66F6" w:rsidRPr="00FA52D6" w:rsidRDefault="00DE11AB" w:rsidP="00BE66F6">
      <w:pPr>
        <w:jc w:val="both"/>
        <w:rPr>
          <w:rFonts w:ascii="Times New Roman" w:hAnsi="Times New Roman" w:cs="Times New Roman"/>
          <w:sz w:val="20"/>
          <w:szCs w:val="20"/>
        </w:rPr>
      </w:pPr>
      <w:r>
        <w:rPr>
          <w:rFonts w:ascii="Times New Roman" w:hAnsi="Times New Roman" w:cs="Times New Roman"/>
          <w:sz w:val="20"/>
          <w:szCs w:val="20"/>
        </w:rPr>
        <w:t>Furthermore, the following p</w:t>
      </w:r>
      <w:r w:rsidR="00BE66F6" w:rsidRPr="00FA52D6">
        <w:rPr>
          <w:rFonts w:ascii="Times New Roman" w:hAnsi="Times New Roman" w:cs="Times New Roman"/>
          <w:sz w:val="20"/>
          <w:szCs w:val="20"/>
        </w:rPr>
        <w:t xml:space="preserve">arameters related to </w:t>
      </w:r>
      <w:r>
        <w:rPr>
          <w:rFonts w:ascii="Times New Roman" w:hAnsi="Times New Roman" w:cs="Times New Roman"/>
          <w:sz w:val="20"/>
          <w:szCs w:val="20"/>
        </w:rPr>
        <w:t xml:space="preserve">the </w:t>
      </w:r>
      <w:r w:rsidR="00BE66F6" w:rsidRPr="00FA52D6">
        <w:rPr>
          <w:rFonts w:ascii="Times New Roman" w:hAnsi="Times New Roman" w:cs="Times New Roman"/>
          <w:sz w:val="20"/>
          <w:szCs w:val="20"/>
        </w:rPr>
        <w:t xml:space="preserve">association between </w:t>
      </w:r>
      <w:r w:rsidR="00FC07B9" w:rsidRPr="00FA52D6">
        <w:rPr>
          <w:rFonts w:ascii="Times New Roman" w:hAnsi="Times New Roman" w:cs="Times New Roman"/>
          <w:sz w:val="20"/>
          <w:szCs w:val="20"/>
        </w:rPr>
        <w:t xml:space="preserve">contention-based </w:t>
      </w:r>
      <w:r w:rsidR="00BE66F6" w:rsidRPr="00FA52D6">
        <w:rPr>
          <w:rFonts w:ascii="Times New Roman" w:hAnsi="Times New Roman" w:cs="Times New Roman"/>
          <w:sz w:val="20"/>
          <w:szCs w:val="20"/>
        </w:rPr>
        <w:t>PRACH preambles and SS blocks</w:t>
      </w:r>
      <w:r>
        <w:rPr>
          <w:rFonts w:ascii="Times New Roman" w:hAnsi="Times New Roman" w:cs="Times New Roman"/>
          <w:sz w:val="20"/>
          <w:szCs w:val="20"/>
        </w:rPr>
        <w:t xml:space="preserve"> are included in the RACH configuration in the RMSI</w:t>
      </w:r>
      <w:r w:rsidR="00BE66F6" w:rsidRPr="00FA52D6">
        <w:rPr>
          <w:rFonts w:ascii="Times New Roman" w:hAnsi="Times New Roman" w:cs="Times New Roman"/>
          <w:sz w:val="20"/>
          <w:szCs w:val="20"/>
        </w:rPr>
        <w:t>:</w:t>
      </w:r>
    </w:p>
    <w:p w14:paraId="60F63FBD" w14:textId="42765EC1" w:rsidR="00EC6C91" w:rsidRPr="00FA52D6" w:rsidRDefault="00EC6C91" w:rsidP="00C15E6A">
      <w:pPr>
        <w:pStyle w:val="ListParagraph"/>
        <w:numPr>
          <w:ilvl w:val="0"/>
          <w:numId w:val="2"/>
        </w:numPr>
        <w:jc w:val="both"/>
        <w:rPr>
          <w:rFonts w:ascii="Times New Roman" w:hAnsi="Times New Roman" w:cs="Times New Roman"/>
          <w:sz w:val="20"/>
          <w:szCs w:val="20"/>
        </w:rPr>
      </w:pPr>
      <w:r w:rsidRPr="00FA52D6">
        <w:rPr>
          <w:rFonts w:ascii="Times New Roman" w:hAnsi="Times New Roman" w:cs="Times New Roman"/>
          <w:sz w:val="20"/>
          <w:szCs w:val="20"/>
        </w:rPr>
        <w:t>Subset of RACH resources and/or preamble indices can be associated to SS blocks with the following manner:</w:t>
      </w:r>
    </w:p>
    <w:p w14:paraId="1E247E43" w14:textId="445F19B6" w:rsidR="00EC6C91" w:rsidRPr="00FA52D6" w:rsidRDefault="00EC6C91" w:rsidP="00C15E6A">
      <w:pPr>
        <w:pStyle w:val="ListParagraph"/>
        <w:numPr>
          <w:ilvl w:val="1"/>
          <w:numId w:val="2"/>
        </w:numPr>
        <w:jc w:val="both"/>
        <w:rPr>
          <w:rFonts w:ascii="Times New Roman" w:hAnsi="Times New Roman" w:cs="Times New Roman"/>
          <w:sz w:val="20"/>
          <w:szCs w:val="20"/>
        </w:rPr>
      </w:pPr>
      <w:r w:rsidRPr="00FA52D6">
        <w:rPr>
          <w:rFonts w:ascii="Times New Roman" w:hAnsi="Times New Roman" w:cs="Times New Roman"/>
          <w:sz w:val="20"/>
          <w:szCs w:val="20"/>
        </w:rPr>
        <w:t>One SS block is associated to one subset (e.g. when SS block TX and RACH RX use the same beams)</w:t>
      </w:r>
    </w:p>
    <w:p w14:paraId="0A72554D" w14:textId="1B899401" w:rsidR="00EC6C91" w:rsidRPr="00FA52D6" w:rsidRDefault="00EC6C91" w:rsidP="00C15E6A">
      <w:pPr>
        <w:pStyle w:val="ListParagraph"/>
        <w:numPr>
          <w:ilvl w:val="1"/>
          <w:numId w:val="2"/>
        </w:numPr>
        <w:jc w:val="both"/>
        <w:rPr>
          <w:rFonts w:ascii="Times New Roman" w:hAnsi="Times New Roman" w:cs="Times New Roman"/>
          <w:sz w:val="20"/>
          <w:szCs w:val="20"/>
        </w:rPr>
      </w:pPr>
      <w:r w:rsidRPr="00FA52D6">
        <w:rPr>
          <w:rFonts w:ascii="Times New Roman" w:hAnsi="Times New Roman" w:cs="Times New Roman"/>
          <w:sz w:val="20"/>
          <w:szCs w:val="20"/>
        </w:rPr>
        <w:t>Multiple SS blocks can be associated to one/same subset (e.g. when RACH RX uses digital receiver)</w:t>
      </w:r>
    </w:p>
    <w:p w14:paraId="07FFA4F6" w14:textId="64E2F3CD" w:rsidR="00EC6C91" w:rsidRPr="00FA52D6" w:rsidRDefault="00EC6C91" w:rsidP="00C15E6A">
      <w:pPr>
        <w:pStyle w:val="ListParagraph"/>
        <w:numPr>
          <w:ilvl w:val="1"/>
          <w:numId w:val="2"/>
        </w:numPr>
        <w:jc w:val="both"/>
        <w:rPr>
          <w:rFonts w:ascii="Times New Roman" w:hAnsi="Times New Roman" w:cs="Times New Roman"/>
          <w:sz w:val="20"/>
          <w:szCs w:val="20"/>
        </w:rPr>
      </w:pPr>
      <w:r w:rsidRPr="00FA52D6">
        <w:rPr>
          <w:rFonts w:ascii="Times New Roman" w:hAnsi="Times New Roman" w:cs="Times New Roman"/>
          <w:sz w:val="20"/>
          <w:szCs w:val="20"/>
        </w:rPr>
        <w:t xml:space="preserve">One SS block is associated to multiple subsets in time domain (e.g. when RACH RX uses </w:t>
      </w:r>
      <w:r w:rsidR="00AC516C" w:rsidRPr="00FA52D6">
        <w:rPr>
          <w:rFonts w:ascii="Times New Roman" w:hAnsi="Times New Roman" w:cs="Times New Roman"/>
          <w:sz w:val="20"/>
          <w:szCs w:val="20"/>
        </w:rPr>
        <w:t>more narrow beams than SS block TX)</w:t>
      </w:r>
    </w:p>
    <w:p w14:paraId="1EDD510C" w14:textId="77777777" w:rsidR="00BE66F6" w:rsidRPr="00FA52D6" w:rsidRDefault="00BE66F6" w:rsidP="00BE66F6">
      <w:pPr>
        <w:jc w:val="both"/>
        <w:rPr>
          <w:rFonts w:ascii="Times New Roman" w:hAnsi="Times New Roman" w:cs="Times New Roman"/>
          <w:b/>
          <w:sz w:val="20"/>
          <w:szCs w:val="20"/>
        </w:rPr>
      </w:pPr>
    </w:p>
    <w:p w14:paraId="2B7B0D95" w14:textId="7C11F00E" w:rsidR="00BE66F6" w:rsidRPr="00FA52D6" w:rsidRDefault="00BE66F6" w:rsidP="00BE66F6">
      <w:pPr>
        <w:jc w:val="both"/>
        <w:rPr>
          <w:rFonts w:ascii="Times New Roman" w:hAnsi="Times New Roman" w:cs="Times New Roman"/>
          <w:b/>
          <w:i/>
          <w:sz w:val="20"/>
          <w:szCs w:val="20"/>
        </w:rPr>
      </w:pPr>
      <w:r w:rsidRPr="00FA52D6">
        <w:rPr>
          <w:rFonts w:ascii="Times New Roman" w:hAnsi="Times New Roman" w:cs="Times New Roman"/>
          <w:b/>
          <w:i/>
          <w:sz w:val="20"/>
          <w:szCs w:val="20"/>
        </w:rPr>
        <w:t xml:space="preserve">Proposal </w:t>
      </w:r>
      <w:r w:rsidR="0036733A" w:rsidRPr="00FA52D6">
        <w:rPr>
          <w:rFonts w:ascii="Times New Roman" w:hAnsi="Times New Roman" w:cs="Times New Roman"/>
          <w:b/>
          <w:i/>
          <w:sz w:val="20"/>
          <w:szCs w:val="20"/>
        </w:rPr>
        <w:t>1</w:t>
      </w:r>
      <w:r w:rsidR="0036733A">
        <w:rPr>
          <w:rFonts w:ascii="Times New Roman" w:hAnsi="Times New Roman" w:cs="Times New Roman"/>
          <w:b/>
          <w:i/>
          <w:sz w:val="20"/>
          <w:szCs w:val="20"/>
        </w:rPr>
        <w:t>5</w:t>
      </w:r>
      <w:r w:rsidRPr="00FA52D6">
        <w:rPr>
          <w:rFonts w:ascii="Times New Roman" w:hAnsi="Times New Roman" w:cs="Times New Roman"/>
          <w:b/>
          <w:i/>
          <w:sz w:val="20"/>
          <w:szCs w:val="20"/>
        </w:rPr>
        <w:t xml:space="preserve">: Support at least the following </w:t>
      </w:r>
      <w:r w:rsidR="00F80941" w:rsidRPr="00FA52D6">
        <w:rPr>
          <w:rFonts w:ascii="Times New Roman" w:hAnsi="Times New Roman" w:cs="Times New Roman"/>
          <w:b/>
          <w:i/>
          <w:sz w:val="20"/>
          <w:szCs w:val="20"/>
        </w:rPr>
        <w:t xml:space="preserve">RRC </w:t>
      </w:r>
      <w:r w:rsidRPr="00FA52D6">
        <w:rPr>
          <w:rFonts w:ascii="Times New Roman" w:hAnsi="Times New Roman" w:cs="Times New Roman"/>
          <w:b/>
          <w:i/>
          <w:sz w:val="20"/>
          <w:szCs w:val="20"/>
        </w:rPr>
        <w:t>parameter categories</w:t>
      </w:r>
      <w:r w:rsidR="00F80941" w:rsidRPr="00FA52D6">
        <w:rPr>
          <w:rFonts w:ascii="Times New Roman" w:hAnsi="Times New Roman" w:cs="Times New Roman"/>
          <w:b/>
          <w:i/>
          <w:sz w:val="20"/>
          <w:szCs w:val="20"/>
        </w:rPr>
        <w:t xml:space="preserve"> in RMSI</w:t>
      </w:r>
      <w:r w:rsidRPr="00FA52D6">
        <w:rPr>
          <w:rFonts w:ascii="Times New Roman" w:hAnsi="Times New Roman" w:cs="Times New Roman"/>
          <w:b/>
          <w:i/>
          <w:sz w:val="20"/>
          <w:szCs w:val="20"/>
        </w:rPr>
        <w:t>:</w:t>
      </w:r>
    </w:p>
    <w:p w14:paraId="2AC4C6E6" w14:textId="10FD1C0B" w:rsidR="00BE66F6" w:rsidRPr="00D35B06" w:rsidRDefault="00BE66F6" w:rsidP="00C15E6A">
      <w:pPr>
        <w:pStyle w:val="ListParagraph"/>
        <w:numPr>
          <w:ilvl w:val="0"/>
          <w:numId w:val="5"/>
        </w:numPr>
        <w:jc w:val="both"/>
        <w:rPr>
          <w:rFonts w:ascii="Times New Roman" w:hAnsi="Times New Roman" w:cs="Times New Roman"/>
          <w:b/>
          <w:i/>
          <w:sz w:val="20"/>
          <w:szCs w:val="20"/>
        </w:rPr>
      </w:pPr>
      <w:r w:rsidRPr="00D35B06">
        <w:rPr>
          <w:rFonts w:ascii="Times New Roman" w:hAnsi="Times New Roman" w:cs="Times New Roman"/>
          <w:b/>
          <w:i/>
          <w:sz w:val="20"/>
          <w:szCs w:val="20"/>
        </w:rPr>
        <w:t xml:space="preserve">PRACH preamble format </w:t>
      </w:r>
      <w:r w:rsidR="00DE11AB">
        <w:rPr>
          <w:rFonts w:ascii="Times New Roman" w:hAnsi="Times New Roman" w:cs="Times New Roman"/>
          <w:b/>
          <w:i/>
          <w:sz w:val="20"/>
          <w:szCs w:val="20"/>
        </w:rPr>
        <w:t xml:space="preserve">and sequence </w:t>
      </w:r>
      <w:r w:rsidRPr="00D35B06">
        <w:rPr>
          <w:rFonts w:ascii="Times New Roman" w:hAnsi="Times New Roman" w:cs="Times New Roman"/>
          <w:b/>
          <w:i/>
          <w:sz w:val="20"/>
          <w:szCs w:val="20"/>
        </w:rPr>
        <w:t>parameters</w:t>
      </w:r>
    </w:p>
    <w:p w14:paraId="5A0F411E" w14:textId="7FB4E440" w:rsidR="00BE66F6" w:rsidRPr="00D35B06" w:rsidRDefault="00BE66F6" w:rsidP="00C15E6A">
      <w:pPr>
        <w:pStyle w:val="ListParagraph"/>
        <w:numPr>
          <w:ilvl w:val="0"/>
          <w:numId w:val="5"/>
        </w:numPr>
        <w:jc w:val="both"/>
        <w:rPr>
          <w:rFonts w:ascii="Times New Roman" w:hAnsi="Times New Roman" w:cs="Times New Roman"/>
          <w:b/>
          <w:i/>
          <w:sz w:val="20"/>
          <w:szCs w:val="20"/>
        </w:rPr>
      </w:pPr>
      <w:r w:rsidRPr="00D35B06">
        <w:rPr>
          <w:rFonts w:ascii="Times New Roman" w:hAnsi="Times New Roman" w:cs="Times New Roman"/>
          <w:b/>
          <w:i/>
          <w:sz w:val="20"/>
          <w:szCs w:val="20"/>
        </w:rPr>
        <w:t xml:space="preserve">RACH </w:t>
      </w:r>
      <w:r w:rsidR="00C422B9">
        <w:rPr>
          <w:rFonts w:ascii="Times New Roman" w:hAnsi="Times New Roman" w:cs="Times New Roman"/>
          <w:b/>
          <w:i/>
          <w:sz w:val="20"/>
          <w:szCs w:val="20"/>
        </w:rPr>
        <w:t>Resource allocation information</w:t>
      </w:r>
    </w:p>
    <w:p w14:paraId="6E17494D" w14:textId="77777777" w:rsidR="00AC516C" w:rsidRPr="00FA52D6" w:rsidRDefault="00BE66F6" w:rsidP="00C15E6A">
      <w:pPr>
        <w:pStyle w:val="ListParagraph"/>
        <w:numPr>
          <w:ilvl w:val="0"/>
          <w:numId w:val="5"/>
        </w:numPr>
        <w:jc w:val="both"/>
        <w:rPr>
          <w:rFonts w:ascii="Times New Roman" w:hAnsi="Times New Roman" w:cs="Times New Roman"/>
          <w:b/>
          <w:i/>
          <w:sz w:val="20"/>
          <w:szCs w:val="20"/>
        </w:rPr>
      </w:pPr>
      <w:r w:rsidRPr="00FA52D6">
        <w:rPr>
          <w:rFonts w:ascii="Times New Roman" w:hAnsi="Times New Roman" w:cs="Times New Roman"/>
          <w:b/>
          <w:i/>
          <w:sz w:val="20"/>
          <w:szCs w:val="20"/>
        </w:rPr>
        <w:t>Parameters related to association between PRACH preambles and SS blocks</w:t>
      </w:r>
      <w:r w:rsidR="00AC516C" w:rsidRPr="00FA52D6">
        <w:rPr>
          <w:rFonts w:ascii="Times New Roman" w:hAnsi="Times New Roman" w:cs="Times New Roman"/>
          <w:b/>
          <w:i/>
          <w:sz w:val="20"/>
          <w:szCs w:val="20"/>
        </w:rPr>
        <w:t xml:space="preserve"> supporting the following associations:</w:t>
      </w:r>
    </w:p>
    <w:p w14:paraId="5A10C008" w14:textId="3AA28A32" w:rsidR="00AC516C" w:rsidRPr="00FA52D6" w:rsidRDefault="00AC516C" w:rsidP="00C15E6A">
      <w:pPr>
        <w:pStyle w:val="ListParagraph"/>
        <w:numPr>
          <w:ilvl w:val="1"/>
          <w:numId w:val="5"/>
        </w:numPr>
        <w:jc w:val="both"/>
        <w:rPr>
          <w:rFonts w:ascii="Times New Roman" w:hAnsi="Times New Roman" w:cs="Times New Roman"/>
          <w:b/>
          <w:i/>
          <w:sz w:val="20"/>
          <w:szCs w:val="20"/>
        </w:rPr>
      </w:pPr>
      <w:r w:rsidRPr="00FA52D6">
        <w:rPr>
          <w:rFonts w:ascii="Times New Roman" w:hAnsi="Times New Roman" w:cs="Times New Roman"/>
          <w:b/>
          <w:i/>
          <w:sz w:val="20"/>
          <w:szCs w:val="20"/>
        </w:rPr>
        <w:t>One SS block is associated to one subset of RACH resources and/or preamble indices</w:t>
      </w:r>
    </w:p>
    <w:p w14:paraId="4FA3EB64" w14:textId="1FA37866" w:rsidR="00AC516C" w:rsidRPr="00FA52D6" w:rsidRDefault="00AC516C" w:rsidP="00C15E6A">
      <w:pPr>
        <w:pStyle w:val="ListParagraph"/>
        <w:numPr>
          <w:ilvl w:val="1"/>
          <w:numId w:val="5"/>
        </w:numPr>
        <w:jc w:val="both"/>
        <w:rPr>
          <w:rFonts w:ascii="Times New Roman" w:hAnsi="Times New Roman" w:cs="Times New Roman"/>
          <w:b/>
          <w:i/>
          <w:sz w:val="20"/>
          <w:szCs w:val="20"/>
        </w:rPr>
      </w:pPr>
      <w:r w:rsidRPr="00FA52D6">
        <w:rPr>
          <w:rFonts w:ascii="Times New Roman" w:hAnsi="Times New Roman" w:cs="Times New Roman"/>
          <w:b/>
          <w:i/>
          <w:sz w:val="20"/>
          <w:szCs w:val="20"/>
        </w:rPr>
        <w:t>Multiple SS blocks can be associated to one/same subset</w:t>
      </w:r>
      <w:r w:rsidR="00636DCE" w:rsidRPr="00FA52D6">
        <w:rPr>
          <w:rFonts w:ascii="Times New Roman" w:hAnsi="Times New Roman" w:cs="Times New Roman"/>
          <w:b/>
          <w:i/>
          <w:sz w:val="20"/>
          <w:szCs w:val="20"/>
        </w:rPr>
        <w:t xml:space="preserve"> of RACH resources and/or preamble indices</w:t>
      </w:r>
    </w:p>
    <w:p w14:paraId="39916158" w14:textId="5A96A456" w:rsidR="00C77EC5" w:rsidRPr="00FA52D6" w:rsidRDefault="00AC516C" w:rsidP="00C15E6A">
      <w:pPr>
        <w:pStyle w:val="ListParagraph"/>
        <w:numPr>
          <w:ilvl w:val="1"/>
          <w:numId w:val="5"/>
        </w:numPr>
        <w:jc w:val="both"/>
        <w:rPr>
          <w:rFonts w:ascii="Times New Roman" w:hAnsi="Times New Roman" w:cs="Times New Roman"/>
          <w:b/>
          <w:i/>
          <w:sz w:val="20"/>
          <w:szCs w:val="20"/>
        </w:rPr>
      </w:pPr>
      <w:r w:rsidRPr="00FA52D6">
        <w:rPr>
          <w:rFonts w:ascii="Times New Roman" w:hAnsi="Times New Roman" w:cs="Times New Roman"/>
          <w:b/>
          <w:i/>
          <w:sz w:val="20"/>
          <w:szCs w:val="20"/>
        </w:rPr>
        <w:t>One SS block is associated to multiple subsets</w:t>
      </w:r>
      <w:r w:rsidR="00636DCE" w:rsidRPr="00FA52D6">
        <w:rPr>
          <w:rFonts w:ascii="Times New Roman" w:hAnsi="Times New Roman" w:cs="Times New Roman"/>
          <w:b/>
          <w:i/>
          <w:sz w:val="20"/>
          <w:szCs w:val="20"/>
        </w:rPr>
        <w:t xml:space="preserve"> of RACH resources and/or preamble indices</w:t>
      </w:r>
    </w:p>
    <w:p w14:paraId="1642F836" w14:textId="47B4D173" w:rsidR="00D35B06" w:rsidRPr="00FA52D6" w:rsidRDefault="00D35B06" w:rsidP="00D35B06">
      <w:pPr>
        <w:jc w:val="both"/>
        <w:rPr>
          <w:rFonts w:ascii="Times New Roman" w:hAnsi="Times New Roman" w:cs="Times New Roman"/>
          <w:sz w:val="20"/>
          <w:szCs w:val="20"/>
        </w:rPr>
      </w:pPr>
    </w:p>
    <w:p w14:paraId="77177889" w14:textId="6706FD0B" w:rsidR="00655E4D" w:rsidRDefault="007867EB" w:rsidP="00DD6524">
      <w:pPr>
        <w:pStyle w:val="Heading2"/>
      </w:pPr>
      <w:r>
        <w:t>4</w:t>
      </w:r>
      <w:r w:rsidR="00655E4D">
        <w:t>.</w:t>
      </w:r>
      <w:r w:rsidR="008664AE">
        <w:t>1</w:t>
      </w:r>
      <w:r w:rsidR="00655E4D">
        <w:tab/>
        <w:t>UL-DL Frequency separation</w:t>
      </w:r>
    </w:p>
    <w:p w14:paraId="64970BD5" w14:textId="49F33CB3" w:rsidR="00655E4D" w:rsidRPr="00052803" w:rsidRDefault="00655E4D" w:rsidP="00751760">
      <w:pPr>
        <w:jc w:val="both"/>
        <w:rPr>
          <w:rFonts w:ascii="Times New Roman" w:hAnsi="Times New Roman" w:cs="Times New Roman"/>
          <w:sz w:val="20"/>
        </w:rPr>
      </w:pPr>
      <w:r w:rsidRPr="00052803">
        <w:rPr>
          <w:rFonts w:ascii="Times New Roman" w:hAnsi="Times New Roman" w:cs="Times New Roman"/>
          <w:sz w:val="20"/>
          <w:lang w:val="en-GB"/>
        </w:rPr>
        <w:t>For FDD the UL carrier frequency is different from the DL carrier frequency. During cell search, the UE determines the DL frequency of the SS block. When transmitting RACH in the UL, the UE needs to know the carrier frequency of the UL as well as the RACH PRB allocation within the UL carrier frequency. The RACH PRB allocation is described in section 5.3.</w:t>
      </w:r>
      <w:r w:rsidR="00361C17" w:rsidRPr="00052803">
        <w:rPr>
          <w:rFonts w:ascii="Times New Roman" w:hAnsi="Times New Roman" w:cs="Times New Roman"/>
          <w:sz w:val="20"/>
          <w:lang w:val="en-GB"/>
        </w:rPr>
        <w:t xml:space="preserve"> The network informs the UE in the RMSI about the UL-DL frequency separation to determine the UL carrier frequency.</w:t>
      </w:r>
    </w:p>
    <w:p w14:paraId="01559C85" w14:textId="380A2726" w:rsidR="00655E4D" w:rsidRPr="00052803" w:rsidRDefault="00655E4D" w:rsidP="00751760">
      <w:pPr>
        <w:jc w:val="both"/>
        <w:rPr>
          <w:rFonts w:ascii="Times New Roman" w:hAnsi="Times New Roman" w:cs="Times New Roman"/>
          <w:b/>
          <w:bCs/>
          <w:i/>
          <w:iCs/>
          <w:sz w:val="20"/>
        </w:rPr>
      </w:pPr>
      <w:bookmarkStart w:id="7" w:name="_Hlk492636387"/>
      <w:r w:rsidRPr="00052803">
        <w:rPr>
          <w:rFonts w:ascii="Times New Roman" w:hAnsi="Times New Roman" w:cs="Times New Roman"/>
          <w:b/>
          <w:bCs/>
          <w:i/>
          <w:iCs/>
          <w:sz w:val="20"/>
          <w:lang w:val="en-GB"/>
        </w:rPr>
        <w:t>Proposal 1</w:t>
      </w:r>
      <w:r w:rsidR="0036733A">
        <w:rPr>
          <w:rFonts w:ascii="Times New Roman" w:hAnsi="Times New Roman" w:cs="Times New Roman"/>
          <w:b/>
          <w:bCs/>
          <w:i/>
          <w:iCs/>
          <w:sz w:val="20"/>
          <w:lang w:val="en-GB"/>
        </w:rPr>
        <w:t>6</w:t>
      </w:r>
      <w:r w:rsidRPr="00052803">
        <w:rPr>
          <w:rFonts w:ascii="Times New Roman" w:hAnsi="Times New Roman" w:cs="Times New Roman"/>
          <w:b/>
          <w:bCs/>
          <w:i/>
          <w:iCs/>
          <w:sz w:val="20"/>
          <w:lang w:val="en-GB"/>
        </w:rPr>
        <w:t xml:space="preserve">: The UL-DL frequency separation is provided to the UE in the </w:t>
      </w:r>
      <w:r w:rsidR="00361C17" w:rsidRPr="00052803">
        <w:rPr>
          <w:rFonts w:ascii="Times New Roman" w:hAnsi="Times New Roman" w:cs="Times New Roman"/>
          <w:b/>
          <w:bCs/>
          <w:i/>
          <w:iCs/>
          <w:sz w:val="20"/>
          <w:lang w:val="en-GB"/>
        </w:rPr>
        <w:t>RMSI.</w:t>
      </w:r>
    </w:p>
    <w:bookmarkEnd w:id="7"/>
    <w:p w14:paraId="47ED7B9E" w14:textId="353FBAD4" w:rsidR="00C422B9" w:rsidRPr="00DD6524" w:rsidRDefault="00185088" w:rsidP="00DD6524">
      <w:pPr>
        <w:pStyle w:val="Heading2"/>
      </w:pPr>
      <w:r>
        <w:t>4</w:t>
      </w:r>
      <w:r w:rsidR="005C04FC">
        <w:t>.</w:t>
      </w:r>
      <w:r w:rsidR="008664AE">
        <w:t>2</w:t>
      </w:r>
      <w:r w:rsidR="005C04FC">
        <w:tab/>
      </w:r>
      <w:r w:rsidR="00C422B9" w:rsidRPr="00DD6524">
        <w:t>RACH Resource/preamble Index SS Block association</w:t>
      </w:r>
    </w:p>
    <w:p w14:paraId="7CAC30D7" w14:textId="77777777" w:rsidR="00C422B9" w:rsidRPr="00FA52D6" w:rsidRDefault="00C422B9" w:rsidP="00DD6524">
      <w:pPr>
        <w:jc w:val="both"/>
        <w:rPr>
          <w:rFonts w:asciiTheme="majorBidi" w:hAnsiTheme="majorBidi" w:cstheme="majorBidi"/>
          <w:sz w:val="20"/>
          <w:szCs w:val="20"/>
        </w:rPr>
      </w:pPr>
      <w:r w:rsidRPr="00FA52D6">
        <w:rPr>
          <w:rFonts w:asciiTheme="majorBidi" w:hAnsiTheme="majorBidi" w:cstheme="majorBidi"/>
          <w:sz w:val="20"/>
          <w:szCs w:val="20"/>
        </w:rPr>
        <w:t>The association rule establishes a flexible framework that allows one or more SS blocks to be associated to one or more RACH resources/preamble Index.</w:t>
      </w:r>
    </w:p>
    <w:p w14:paraId="74DA9D24" w14:textId="00C2F88F" w:rsidR="00C422B9" w:rsidRPr="00FA52D6" w:rsidRDefault="00C422B9" w:rsidP="00DD6524">
      <w:pPr>
        <w:jc w:val="both"/>
        <w:rPr>
          <w:rFonts w:asciiTheme="majorBidi" w:hAnsiTheme="majorBidi" w:cstheme="majorBidi"/>
          <w:sz w:val="20"/>
          <w:szCs w:val="20"/>
        </w:rPr>
      </w:pPr>
      <w:r w:rsidRPr="00FA52D6">
        <w:rPr>
          <w:rFonts w:asciiTheme="majorBidi" w:hAnsiTheme="majorBidi" w:cstheme="majorBidi"/>
          <w:sz w:val="20"/>
          <w:szCs w:val="20"/>
        </w:rPr>
        <w:t>Let A be the number of SS blocks associated to the same RACH resources/preamble Index. A is the SS block group</w:t>
      </w:r>
      <w:r w:rsidR="005C04FC" w:rsidRPr="00FA52D6">
        <w:rPr>
          <w:rFonts w:asciiTheme="majorBidi" w:hAnsiTheme="majorBidi" w:cstheme="majorBidi"/>
          <w:sz w:val="20"/>
          <w:szCs w:val="20"/>
        </w:rPr>
        <w:t xml:space="preserve"> size</w:t>
      </w:r>
      <w:r w:rsidRPr="00FA52D6">
        <w:rPr>
          <w:rFonts w:asciiTheme="majorBidi" w:hAnsiTheme="majorBidi" w:cstheme="majorBidi"/>
          <w:sz w:val="20"/>
          <w:szCs w:val="20"/>
        </w:rPr>
        <w:t>. SS block group</w:t>
      </w:r>
      <w:r w:rsidR="005C04FC" w:rsidRPr="00FA52D6">
        <w:rPr>
          <w:rFonts w:asciiTheme="majorBidi" w:hAnsiTheme="majorBidi" w:cstheme="majorBidi"/>
          <w:sz w:val="20"/>
          <w:szCs w:val="20"/>
        </w:rPr>
        <w:t xml:space="preserve"> size</w:t>
      </w:r>
      <w:r w:rsidRPr="00FA52D6">
        <w:rPr>
          <w:rFonts w:asciiTheme="majorBidi" w:hAnsiTheme="majorBidi" w:cstheme="majorBidi"/>
          <w:sz w:val="20"/>
          <w:szCs w:val="20"/>
        </w:rPr>
        <w:t xml:space="preserve"> can be one SS block, a subset of actually transmitted SS blocks or all actually transmitted SS blocks.</w:t>
      </w:r>
    </w:p>
    <w:p w14:paraId="01CB63CB" w14:textId="2EFD8275" w:rsidR="00C422B9" w:rsidRPr="00FA52D6" w:rsidRDefault="00C422B9" w:rsidP="00DD6524">
      <w:pPr>
        <w:jc w:val="both"/>
        <w:rPr>
          <w:rFonts w:asciiTheme="majorBidi" w:hAnsiTheme="majorBidi" w:cstheme="majorBidi"/>
          <w:sz w:val="20"/>
          <w:szCs w:val="20"/>
        </w:rPr>
      </w:pPr>
      <w:r w:rsidRPr="00FA52D6">
        <w:rPr>
          <w:rFonts w:asciiTheme="majorBidi" w:hAnsiTheme="majorBidi" w:cstheme="majorBidi"/>
          <w:sz w:val="20"/>
          <w:szCs w:val="20"/>
        </w:rPr>
        <w:t>Let B be the number of RACH resources that are associate to the same SS block group. B is the RACH resource group</w:t>
      </w:r>
      <w:r w:rsidR="005C04FC" w:rsidRPr="00FA52D6">
        <w:rPr>
          <w:rFonts w:asciiTheme="majorBidi" w:hAnsiTheme="majorBidi" w:cstheme="majorBidi"/>
          <w:sz w:val="20"/>
          <w:szCs w:val="20"/>
        </w:rPr>
        <w:t xml:space="preserve"> size</w:t>
      </w:r>
      <w:r w:rsidRPr="00FA52D6">
        <w:rPr>
          <w:rFonts w:asciiTheme="majorBidi" w:hAnsiTheme="majorBidi" w:cstheme="majorBidi"/>
          <w:sz w:val="20"/>
          <w:szCs w:val="20"/>
        </w:rPr>
        <w:t>.</w:t>
      </w:r>
    </w:p>
    <w:p w14:paraId="72C02402" w14:textId="590CC58B" w:rsidR="00C422B9" w:rsidRPr="00FA52D6" w:rsidRDefault="00C422B9" w:rsidP="00DD6524">
      <w:pPr>
        <w:jc w:val="both"/>
        <w:rPr>
          <w:rFonts w:asciiTheme="majorBidi" w:hAnsiTheme="majorBidi" w:cstheme="majorBidi"/>
          <w:sz w:val="20"/>
          <w:szCs w:val="20"/>
        </w:rPr>
      </w:pPr>
      <w:r w:rsidRPr="00FA52D6">
        <w:rPr>
          <w:rFonts w:asciiTheme="majorBidi" w:hAnsiTheme="majorBidi" w:cstheme="majorBidi"/>
          <w:sz w:val="20"/>
          <w:szCs w:val="20"/>
        </w:rPr>
        <w:t>A and B are common for all the SS blocks and the RACH resources.</w:t>
      </w:r>
    </w:p>
    <w:p w14:paraId="5A034C4C" w14:textId="5604572A" w:rsidR="007A39B6" w:rsidRPr="00FA52D6" w:rsidRDefault="007A39B6" w:rsidP="00DD6524">
      <w:pPr>
        <w:jc w:val="both"/>
        <w:rPr>
          <w:rFonts w:asciiTheme="majorBidi" w:hAnsiTheme="majorBidi" w:cstheme="majorBidi"/>
          <w:b/>
          <w:bCs/>
          <w:i/>
          <w:iCs/>
          <w:sz w:val="20"/>
          <w:szCs w:val="20"/>
        </w:rPr>
      </w:pPr>
      <w:r w:rsidRPr="00FA52D6">
        <w:rPr>
          <w:rFonts w:asciiTheme="majorBidi" w:hAnsiTheme="majorBidi" w:cstheme="majorBidi"/>
          <w:b/>
          <w:bCs/>
          <w:i/>
          <w:iCs/>
          <w:sz w:val="20"/>
          <w:szCs w:val="20"/>
        </w:rPr>
        <w:t xml:space="preserve">Proposal </w:t>
      </w:r>
      <w:r w:rsidR="007867EB">
        <w:rPr>
          <w:rFonts w:asciiTheme="majorBidi" w:hAnsiTheme="majorBidi" w:cstheme="majorBidi"/>
          <w:b/>
          <w:bCs/>
          <w:i/>
          <w:iCs/>
          <w:sz w:val="20"/>
          <w:szCs w:val="20"/>
        </w:rPr>
        <w:t>1</w:t>
      </w:r>
      <w:r w:rsidR="0036733A">
        <w:rPr>
          <w:rFonts w:asciiTheme="majorBidi" w:hAnsiTheme="majorBidi" w:cstheme="majorBidi"/>
          <w:b/>
          <w:bCs/>
          <w:i/>
          <w:iCs/>
          <w:sz w:val="20"/>
          <w:szCs w:val="20"/>
        </w:rPr>
        <w:t>7</w:t>
      </w:r>
      <w:r w:rsidRPr="00FA52D6">
        <w:rPr>
          <w:rFonts w:asciiTheme="majorBidi" w:hAnsiTheme="majorBidi" w:cstheme="majorBidi"/>
          <w:b/>
          <w:bCs/>
          <w:i/>
          <w:iCs/>
          <w:sz w:val="20"/>
          <w:szCs w:val="20"/>
        </w:rPr>
        <w:t xml:space="preserve">: An SS block group consisting of A SS blocks can be associated to the same </w:t>
      </w:r>
      <w:r w:rsidR="00AB7E79" w:rsidRPr="00FA52D6">
        <w:rPr>
          <w:rFonts w:asciiTheme="majorBidi" w:hAnsiTheme="majorBidi" w:cstheme="majorBidi"/>
          <w:b/>
          <w:bCs/>
          <w:i/>
          <w:iCs/>
          <w:sz w:val="20"/>
          <w:szCs w:val="20"/>
        </w:rPr>
        <w:t xml:space="preserve">group of </w:t>
      </w:r>
      <w:r w:rsidRPr="00FA52D6">
        <w:rPr>
          <w:rFonts w:asciiTheme="majorBidi" w:hAnsiTheme="majorBidi" w:cstheme="majorBidi"/>
          <w:b/>
          <w:bCs/>
          <w:i/>
          <w:iCs/>
          <w:sz w:val="20"/>
          <w:szCs w:val="20"/>
        </w:rPr>
        <w:t>RACH resources. A is a configurable value</w:t>
      </w:r>
      <w:r w:rsidR="008E7C36" w:rsidRPr="00FA52D6">
        <w:rPr>
          <w:rFonts w:asciiTheme="majorBidi" w:hAnsiTheme="majorBidi" w:cstheme="majorBidi"/>
          <w:b/>
          <w:bCs/>
          <w:i/>
          <w:iCs/>
          <w:sz w:val="20"/>
          <w:szCs w:val="20"/>
        </w:rPr>
        <w:t xml:space="preserve"> in the RMSI</w:t>
      </w:r>
      <w:r w:rsidRPr="00FA52D6">
        <w:rPr>
          <w:rFonts w:asciiTheme="majorBidi" w:hAnsiTheme="majorBidi" w:cstheme="majorBidi"/>
          <w:b/>
          <w:bCs/>
          <w:i/>
          <w:iCs/>
          <w:sz w:val="20"/>
          <w:szCs w:val="20"/>
        </w:rPr>
        <w:t>.</w:t>
      </w:r>
    </w:p>
    <w:p w14:paraId="4482EADB" w14:textId="4F62ED5B" w:rsidR="007A39B6" w:rsidRPr="00FA52D6" w:rsidRDefault="007A39B6" w:rsidP="00DD6524">
      <w:pPr>
        <w:jc w:val="both"/>
        <w:rPr>
          <w:rFonts w:asciiTheme="majorBidi" w:hAnsiTheme="majorBidi" w:cstheme="majorBidi"/>
          <w:b/>
          <w:bCs/>
          <w:i/>
          <w:iCs/>
          <w:sz w:val="20"/>
          <w:szCs w:val="20"/>
        </w:rPr>
      </w:pPr>
      <w:r w:rsidRPr="00FA52D6">
        <w:rPr>
          <w:rFonts w:asciiTheme="majorBidi" w:hAnsiTheme="majorBidi" w:cstheme="majorBidi"/>
          <w:b/>
          <w:bCs/>
          <w:i/>
          <w:iCs/>
          <w:sz w:val="20"/>
          <w:szCs w:val="20"/>
        </w:rPr>
        <w:t xml:space="preserve">Proposal </w:t>
      </w:r>
      <w:r w:rsidR="007867EB">
        <w:rPr>
          <w:rFonts w:asciiTheme="majorBidi" w:hAnsiTheme="majorBidi" w:cstheme="majorBidi"/>
          <w:b/>
          <w:bCs/>
          <w:i/>
          <w:iCs/>
          <w:sz w:val="20"/>
          <w:szCs w:val="20"/>
        </w:rPr>
        <w:t>1</w:t>
      </w:r>
      <w:r w:rsidR="0036733A">
        <w:rPr>
          <w:rFonts w:asciiTheme="majorBidi" w:hAnsiTheme="majorBidi" w:cstheme="majorBidi"/>
          <w:b/>
          <w:bCs/>
          <w:i/>
          <w:iCs/>
          <w:sz w:val="20"/>
          <w:szCs w:val="20"/>
        </w:rPr>
        <w:t>8</w:t>
      </w:r>
      <w:r w:rsidRPr="00FA52D6">
        <w:rPr>
          <w:rFonts w:asciiTheme="majorBidi" w:hAnsiTheme="majorBidi" w:cstheme="majorBidi"/>
          <w:b/>
          <w:bCs/>
          <w:i/>
          <w:iCs/>
          <w:sz w:val="20"/>
          <w:szCs w:val="20"/>
        </w:rPr>
        <w:t>: A group of RACH resources consisting of B RACH resources can be associated with an SS block group B is a configurable value</w:t>
      </w:r>
      <w:r w:rsidR="008E7C36" w:rsidRPr="00FA52D6">
        <w:rPr>
          <w:rFonts w:asciiTheme="majorBidi" w:hAnsiTheme="majorBidi" w:cstheme="majorBidi"/>
          <w:b/>
          <w:bCs/>
          <w:i/>
          <w:iCs/>
          <w:sz w:val="20"/>
          <w:szCs w:val="20"/>
        </w:rPr>
        <w:t xml:space="preserve"> in the RMSI</w:t>
      </w:r>
      <w:r w:rsidRPr="00FA52D6">
        <w:rPr>
          <w:rFonts w:asciiTheme="majorBidi" w:hAnsiTheme="majorBidi" w:cstheme="majorBidi"/>
          <w:b/>
          <w:bCs/>
          <w:i/>
          <w:iCs/>
          <w:sz w:val="20"/>
          <w:szCs w:val="20"/>
        </w:rPr>
        <w:t>.</w:t>
      </w:r>
    </w:p>
    <w:p w14:paraId="50324296" w14:textId="50A3F42F" w:rsidR="00C422B9" w:rsidRPr="00FA52D6" w:rsidRDefault="00C422B9" w:rsidP="00DD6524">
      <w:pPr>
        <w:jc w:val="both"/>
        <w:rPr>
          <w:rFonts w:asciiTheme="majorBidi" w:hAnsiTheme="majorBidi" w:cstheme="majorBidi"/>
          <w:sz w:val="20"/>
          <w:szCs w:val="20"/>
        </w:rPr>
      </w:pPr>
      <w:r w:rsidRPr="00FA52D6">
        <w:rPr>
          <w:rFonts w:asciiTheme="majorBidi" w:hAnsiTheme="majorBidi" w:cstheme="majorBidi"/>
          <w:sz w:val="20"/>
          <w:szCs w:val="20"/>
        </w:rPr>
        <w:t xml:space="preserve">Each RACH resource has [64] signatures. A signature group is a subset of the [64] signatures that is used for association. There are M signature groups in a RACH resource, where </w:t>
      </w:r>
      <w:r w:rsidR="005C04FC" w:rsidRPr="00FA52D6">
        <w:rPr>
          <w:rFonts w:asciiTheme="majorBidi" w:hAnsiTheme="majorBidi" w:cstheme="majorBidi"/>
          <w:sz w:val="20"/>
          <w:szCs w:val="20"/>
        </w:rPr>
        <w:t>M =</w:t>
      </w:r>
      <w:r w:rsidRPr="00FA52D6">
        <w:rPr>
          <w:rFonts w:asciiTheme="majorBidi" w:hAnsiTheme="majorBidi" w:cstheme="majorBidi"/>
          <w:sz w:val="20"/>
          <w:szCs w:val="20"/>
        </w:rPr>
        <w:t xml:space="preserve"> [64] / (Signatures in signature group). M can be one, if all signatures of a RACH resour</w:t>
      </w:r>
      <w:r w:rsidR="007A39B6" w:rsidRPr="00FA52D6">
        <w:rPr>
          <w:rFonts w:asciiTheme="majorBidi" w:hAnsiTheme="majorBidi" w:cstheme="majorBidi"/>
          <w:sz w:val="20"/>
          <w:szCs w:val="20"/>
        </w:rPr>
        <w:t>ce are associated to an SS signature</w:t>
      </w:r>
      <w:r w:rsidRPr="00FA52D6">
        <w:rPr>
          <w:rFonts w:asciiTheme="majorBidi" w:hAnsiTheme="majorBidi" w:cstheme="majorBidi"/>
          <w:sz w:val="20"/>
          <w:szCs w:val="20"/>
        </w:rPr>
        <w:t xml:space="preserve"> group.</w:t>
      </w:r>
    </w:p>
    <w:p w14:paraId="33314797" w14:textId="690D3307" w:rsidR="00C422B9" w:rsidRPr="00FA52D6" w:rsidRDefault="00C422B9" w:rsidP="000609BE">
      <w:pPr>
        <w:jc w:val="both"/>
        <w:rPr>
          <w:rFonts w:asciiTheme="majorBidi" w:hAnsiTheme="majorBidi" w:cstheme="majorBidi"/>
          <w:sz w:val="20"/>
          <w:szCs w:val="20"/>
        </w:rPr>
      </w:pPr>
      <w:r w:rsidRPr="00FA52D6">
        <w:rPr>
          <w:rFonts w:asciiTheme="majorBidi" w:hAnsiTheme="majorBidi" w:cstheme="majorBidi"/>
          <w:sz w:val="20"/>
          <w:szCs w:val="20"/>
        </w:rPr>
        <w:t xml:space="preserve">The SS block groups are mapped in ascending order </w:t>
      </w:r>
      <w:r w:rsidR="000609BE" w:rsidRPr="00FA52D6">
        <w:rPr>
          <w:rFonts w:asciiTheme="majorBidi" w:hAnsiTheme="majorBidi" w:cstheme="majorBidi"/>
          <w:sz w:val="20"/>
          <w:szCs w:val="20"/>
        </w:rPr>
        <w:t xml:space="preserve">to </w:t>
      </w:r>
      <w:r w:rsidRPr="00FA52D6">
        <w:rPr>
          <w:rFonts w:asciiTheme="majorBidi" w:hAnsiTheme="majorBidi" w:cstheme="majorBidi"/>
          <w:sz w:val="20"/>
          <w:szCs w:val="20"/>
        </w:rPr>
        <w:t>RACH resource group</w:t>
      </w:r>
      <w:r w:rsidR="000609BE" w:rsidRPr="00FA52D6">
        <w:rPr>
          <w:rFonts w:asciiTheme="majorBidi" w:hAnsiTheme="majorBidi" w:cstheme="majorBidi"/>
          <w:sz w:val="20"/>
          <w:szCs w:val="20"/>
        </w:rPr>
        <w:t>s</w:t>
      </w:r>
      <w:r w:rsidRPr="00FA52D6">
        <w:rPr>
          <w:rFonts w:asciiTheme="majorBidi" w:hAnsiTheme="majorBidi" w:cstheme="majorBidi"/>
          <w:sz w:val="20"/>
          <w:szCs w:val="20"/>
        </w:rPr>
        <w:t xml:space="preserve">. </w:t>
      </w:r>
    </w:p>
    <w:p w14:paraId="683215B7" w14:textId="0DEE6FEA" w:rsidR="000609BE" w:rsidRPr="00FA52D6" w:rsidRDefault="000609BE" w:rsidP="000609BE">
      <w:pPr>
        <w:jc w:val="both"/>
        <w:rPr>
          <w:rFonts w:asciiTheme="majorBidi" w:hAnsiTheme="majorBidi" w:cstheme="majorBidi"/>
          <w:sz w:val="20"/>
          <w:szCs w:val="20"/>
        </w:rPr>
      </w:pPr>
      <w:r w:rsidRPr="00FA52D6">
        <w:rPr>
          <w:rFonts w:asciiTheme="majorBidi" w:hAnsiTheme="majorBidi" w:cstheme="majorBidi"/>
          <w:sz w:val="20"/>
          <w:szCs w:val="20"/>
        </w:rPr>
        <w:lastRenderedPageBreak/>
        <w:t>SS blocks are associated to signature groups within the RACH resource group that is associated to the SS block group of the SS block in ascending order.</w:t>
      </w:r>
    </w:p>
    <w:p w14:paraId="0F481CCF" w14:textId="5AD48E58" w:rsidR="005425C1" w:rsidRPr="00FA52D6" w:rsidRDefault="005425C1" w:rsidP="000609BE">
      <w:pPr>
        <w:jc w:val="both"/>
        <w:rPr>
          <w:rFonts w:asciiTheme="majorBidi" w:hAnsiTheme="majorBidi" w:cstheme="majorBidi"/>
          <w:sz w:val="20"/>
          <w:szCs w:val="20"/>
        </w:rPr>
      </w:pPr>
      <w:r w:rsidRPr="00FA52D6">
        <w:rPr>
          <w:rFonts w:asciiTheme="majorBidi" w:hAnsiTheme="majorBidi" w:cstheme="majorBidi"/>
          <w:sz w:val="20"/>
          <w:szCs w:val="20"/>
        </w:rPr>
        <w:t>If there are more SS blocks in an SS block group than there are signature groups (i.e. A &gt; M), multiple RACH resource groups are allocated to the same SS block group.</w:t>
      </w:r>
    </w:p>
    <w:p w14:paraId="44099474" w14:textId="45FFA77B" w:rsidR="00C422B9" w:rsidRPr="00FA52D6" w:rsidRDefault="00C422B9" w:rsidP="00DD6524">
      <w:pPr>
        <w:jc w:val="both"/>
        <w:rPr>
          <w:rFonts w:asciiTheme="majorBidi" w:hAnsiTheme="majorBidi" w:cstheme="majorBidi"/>
          <w:sz w:val="20"/>
          <w:szCs w:val="20"/>
        </w:rPr>
      </w:pPr>
      <w:r w:rsidRPr="00FA52D6">
        <w:rPr>
          <w:rFonts w:asciiTheme="majorBidi" w:hAnsiTheme="majorBidi" w:cstheme="majorBidi"/>
          <w:sz w:val="20"/>
          <w:szCs w:val="20"/>
        </w:rPr>
        <w:t>After all SS block groups have been mapped to RACH resource groups, mapping continues cyclically with the first SS block group.</w:t>
      </w:r>
    </w:p>
    <w:p w14:paraId="7BC8F46B" w14:textId="3392A0AC" w:rsidR="007A39B6" w:rsidRPr="00FA52D6" w:rsidRDefault="007A39B6" w:rsidP="00DD6524">
      <w:pPr>
        <w:jc w:val="both"/>
        <w:rPr>
          <w:rFonts w:asciiTheme="majorBidi" w:hAnsiTheme="majorBidi" w:cstheme="majorBidi"/>
          <w:b/>
          <w:bCs/>
          <w:i/>
          <w:iCs/>
          <w:sz w:val="20"/>
          <w:szCs w:val="20"/>
        </w:rPr>
      </w:pPr>
      <w:r w:rsidRPr="00FA52D6">
        <w:rPr>
          <w:rFonts w:asciiTheme="majorBidi" w:hAnsiTheme="majorBidi" w:cstheme="majorBidi"/>
          <w:b/>
          <w:bCs/>
          <w:i/>
          <w:iCs/>
          <w:sz w:val="20"/>
          <w:szCs w:val="20"/>
        </w:rPr>
        <w:t xml:space="preserve">Proposal </w:t>
      </w:r>
      <w:r w:rsidR="007867EB">
        <w:rPr>
          <w:rFonts w:asciiTheme="majorBidi" w:hAnsiTheme="majorBidi" w:cstheme="majorBidi"/>
          <w:b/>
          <w:bCs/>
          <w:i/>
          <w:iCs/>
          <w:sz w:val="20"/>
          <w:szCs w:val="20"/>
        </w:rPr>
        <w:t>1</w:t>
      </w:r>
      <w:r w:rsidR="0036733A">
        <w:rPr>
          <w:rFonts w:asciiTheme="majorBidi" w:hAnsiTheme="majorBidi" w:cstheme="majorBidi"/>
          <w:b/>
          <w:bCs/>
          <w:i/>
          <w:iCs/>
          <w:sz w:val="20"/>
          <w:szCs w:val="20"/>
        </w:rPr>
        <w:t>9</w:t>
      </w:r>
      <w:r w:rsidRPr="00FA52D6">
        <w:rPr>
          <w:rFonts w:asciiTheme="majorBidi" w:hAnsiTheme="majorBidi" w:cstheme="majorBidi"/>
          <w:b/>
          <w:bCs/>
          <w:i/>
          <w:iCs/>
          <w:sz w:val="20"/>
          <w:szCs w:val="20"/>
        </w:rPr>
        <w:t>: SS block groups are associated implicitly to RACH resource groups/</w:t>
      </w:r>
      <w:r w:rsidR="00AB7E79" w:rsidRPr="00FA52D6">
        <w:rPr>
          <w:rFonts w:asciiTheme="majorBidi" w:hAnsiTheme="majorBidi" w:cstheme="majorBidi"/>
          <w:b/>
          <w:bCs/>
          <w:i/>
          <w:iCs/>
          <w:sz w:val="20"/>
          <w:szCs w:val="20"/>
        </w:rPr>
        <w:t>signature groups implicitly in a predetermined manner.</w:t>
      </w:r>
    </w:p>
    <w:p w14:paraId="3E90F903" w14:textId="77777777" w:rsidR="00C422B9" w:rsidRPr="00DD6524" w:rsidRDefault="00C422B9" w:rsidP="00DD6524">
      <w:pPr>
        <w:jc w:val="both"/>
        <w:rPr>
          <w:rFonts w:asciiTheme="majorBidi" w:hAnsiTheme="majorBidi" w:cstheme="majorBidi"/>
          <w:sz w:val="20"/>
          <w:szCs w:val="20"/>
        </w:rPr>
      </w:pPr>
      <w:r w:rsidRPr="00FA52D6">
        <w:rPr>
          <w:rFonts w:asciiTheme="majorBidi" w:hAnsiTheme="majorBidi" w:cstheme="majorBidi"/>
          <w:sz w:val="20"/>
          <w:szCs w:val="20"/>
        </w:rPr>
        <w:t xml:space="preserve">The following example illustrates how the mapping is done. </w:t>
      </w:r>
      <w:r w:rsidRPr="00DD6524">
        <w:rPr>
          <w:rFonts w:asciiTheme="majorBidi" w:hAnsiTheme="majorBidi" w:cstheme="majorBidi"/>
          <w:sz w:val="20"/>
          <w:szCs w:val="20"/>
        </w:rPr>
        <w:t>Let’s assume the following:</w:t>
      </w:r>
    </w:p>
    <w:p w14:paraId="5AADBDE2" w14:textId="02FD755D" w:rsidR="00C422B9" w:rsidRDefault="00C422B9" w:rsidP="00DD6524">
      <w:pPr>
        <w:pStyle w:val="ListParagraph"/>
        <w:numPr>
          <w:ilvl w:val="0"/>
          <w:numId w:val="14"/>
        </w:numPr>
        <w:spacing w:after="160"/>
        <w:jc w:val="both"/>
        <w:rPr>
          <w:rFonts w:asciiTheme="majorBidi" w:hAnsiTheme="majorBidi" w:cstheme="majorBidi"/>
          <w:sz w:val="20"/>
          <w:szCs w:val="20"/>
        </w:rPr>
      </w:pPr>
      <w:r w:rsidRPr="00FA52D6">
        <w:rPr>
          <w:rFonts w:asciiTheme="majorBidi" w:hAnsiTheme="majorBidi" w:cstheme="majorBidi"/>
          <w:sz w:val="20"/>
          <w:szCs w:val="20"/>
        </w:rPr>
        <w:t xml:space="preserve">There are </w:t>
      </w:r>
      <w:r w:rsidR="005425C1" w:rsidRPr="00FA52D6">
        <w:rPr>
          <w:rFonts w:asciiTheme="majorBidi" w:hAnsiTheme="majorBidi" w:cstheme="majorBidi"/>
          <w:sz w:val="20"/>
          <w:szCs w:val="20"/>
        </w:rPr>
        <w:t xml:space="preserve">12 </w:t>
      </w:r>
      <w:r w:rsidRPr="00FA52D6">
        <w:rPr>
          <w:rFonts w:asciiTheme="majorBidi" w:hAnsiTheme="majorBidi" w:cstheme="majorBidi"/>
          <w:sz w:val="20"/>
          <w:szCs w:val="20"/>
        </w:rPr>
        <w:t xml:space="preserve">SS block groups. </w:t>
      </w:r>
      <w:r w:rsidRPr="00DD6524">
        <w:rPr>
          <w:rFonts w:asciiTheme="majorBidi" w:hAnsiTheme="majorBidi" w:cstheme="majorBidi"/>
          <w:sz w:val="20"/>
          <w:szCs w:val="20"/>
        </w:rPr>
        <w:t>A0, A1, A2, …. A</w:t>
      </w:r>
      <w:r w:rsidR="005425C1">
        <w:rPr>
          <w:rFonts w:asciiTheme="majorBidi" w:hAnsiTheme="majorBidi" w:cstheme="majorBidi"/>
          <w:sz w:val="20"/>
          <w:szCs w:val="20"/>
        </w:rPr>
        <w:t>11</w:t>
      </w:r>
      <w:r w:rsidRPr="00DD6524">
        <w:rPr>
          <w:rFonts w:asciiTheme="majorBidi" w:hAnsiTheme="majorBidi" w:cstheme="majorBidi"/>
          <w:sz w:val="20"/>
          <w:szCs w:val="20"/>
        </w:rPr>
        <w:t>.</w:t>
      </w:r>
    </w:p>
    <w:p w14:paraId="16B7465F" w14:textId="78E29449" w:rsidR="005425C1" w:rsidRPr="00FA52D6" w:rsidRDefault="005425C1" w:rsidP="00DD6524">
      <w:pPr>
        <w:pStyle w:val="ListParagraph"/>
        <w:numPr>
          <w:ilvl w:val="0"/>
          <w:numId w:val="14"/>
        </w:numPr>
        <w:spacing w:after="160"/>
        <w:jc w:val="both"/>
        <w:rPr>
          <w:rFonts w:asciiTheme="majorBidi" w:hAnsiTheme="majorBidi" w:cstheme="majorBidi"/>
          <w:sz w:val="20"/>
          <w:szCs w:val="20"/>
        </w:rPr>
      </w:pPr>
      <w:r w:rsidRPr="00FA52D6">
        <w:rPr>
          <w:rFonts w:asciiTheme="majorBidi" w:hAnsiTheme="majorBidi" w:cstheme="majorBidi"/>
          <w:sz w:val="20"/>
          <w:szCs w:val="20"/>
        </w:rPr>
        <w:t xml:space="preserve">Each SS block group has two SS blocks (e.g. </w:t>
      </w:r>
      <w:r w:rsidR="00623EDA" w:rsidRPr="00FA52D6">
        <w:rPr>
          <w:rFonts w:asciiTheme="majorBidi" w:hAnsiTheme="majorBidi" w:cstheme="majorBidi"/>
          <w:sz w:val="20"/>
          <w:szCs w:val="20"/>
        </w:rPr>
        <w:t xml:space="preserve">SS Block group </w:t>
      </w:r>
      <w:r w:rsidRPr="00FA52D6">
        <w:rPr>
          <w:rFonts w:asciiTheme="majorBidi" w:hAnsiTheme="majorBidi" w:cstheme="majorBidi"/>
          <w:sz w:val="20"/>
          <w:szCs w:val="20"/>
        </w:rPr>
        <w:t>An has SS blocks S(2n) and S(2n+1)).</w:t>
      </w:r>
    </w:p>
    <w:p w14:paraId="565A601E" w14:textId="77777777" w:rsidR="00C422B9" w:rsidRPr="00FA52D6" w:rsidRDefault="00C422B9" w:rsidP="00DD6524">
      <w:pPr>
        <w:pStyle w:val="ListParagraph"/>
        <w:numPr>
          <w:ilvl w:val="0"/>
          <w:numId w:val="14"/>
        </w:numPr>
        <w:spacing w:after="160"/>
        <w:jc w:val="both"/>
        <w:rPr>
          <w:rFonts w:asciiTheme="majorBidi" w:hAnsiTheme="majorBidi" w:cstheme="majorBidi"/>
          <w:sz w:val="20"/>
          <w:szCs w:val="20"/>
        </w:rPr>
      </w:pPr>
      <w:r w:rsidRPr="00FA52D6">
        <w:rPr>
          <w:rFonts w:asciiTheme="majorBidi" w:hAnsiTheme="majorBidi" w:cstheme="majorBidi"/>
          <w:sz w:val="20"/>
          <w:szCs w:val="20"/>
        </w:rPr>
        <w:t>The RACH resource group size is 3.</w:t>
      </w:r>
    </w:p>
    <w:p w14:paraId="642630A5" w14:textId="77777777" w:rsidR="00C422B9" w:rsidRPr="00FA52D6" w:rsidRDefault="00C422B9" w:rsidP="00DD6524">
      <w:pPr>
        <w:pStyle w:val="ListParagraph"/>
        <w:numPr>
          <w:ilvl w:val="0"/>
          <w:numId w:val="14"/>
        </w:numPr>
        <w:spacing w:after="160"/>
        <w:jc w:val="both"/>
        <w:rPr>
          <w:rFonts w:asciiTheme="majorBidi" w:hAnsiTheme="majorBidi" w:cstheme="majorBidi"/>
          <w:sz w:val="20"/>
          <w:szCs w:val="20"/>
        </w:rPr>
      </w:pPr>
      <w:r w:rsidRPr="00FA52D6">
        <w:rPr>
          <w:rFonts w:asciiTheme="majorBidi" w:hAnsiTheme="majorBidi" w:cstheme="majorBidi"/>
          <w:sz w:val="20"/>
          <w:szCs w:val="20"/>
        </w:rPr>
        <w:t>Each RACH slot has 6 PRACH preamble formats (e.g. PRACH preamble format A1).</w:t>
      </w:r>
    </w:p>
    <w:p w14:paraId="28250A4D" w14:textId="77777777" w:rsidR="00C422B9" w:rsidRPr="00FA52D6" w:rsidRDefault="00C422B9" w:rsidP="00DD6524">
      <w:pPr>
        <w:pStyle w:val="ListParagraph"/>
        <w:numPr>
          <w:ilvl w:val="0"/>
          <w:numId w:val="14"/>
        </w:numPr>
        <w:spacing w:after="160"/>
        <w:jc w:val="both"/>
        <w:rPr>
          <w:rFonts w:asciiTheme="majorBidi" w:hAnsiTheme="majorBidi" w:cstheme="majorBidi"/>
          <w:sz w:val="20"/>
          <w:szCs w:val="20"/>
        </w:rPr>
      </w:pPr>
      <w:r w:rsidRPr="00FA52D6">
        <w:rPr>
          <w:rFonts w:asciiTheme="majorBidi" w:hAnsiTheme="majorBidi" w:cstheme="majorBidi"/>
          <w:sz w:val="20"/>
          <w:szCs w:val="20"/>
        </w:rPr>
        <w:t>There are 2 signature groups with each RACH resource (SG0 and SG1). i.e. assuming each RACH resource has 64 signatures, each signature group will have 32 signatures.</w:t>
      </w:r>
    </w:p>
    <w:p w14:paraId="3008F614" w14:textId="77777777" w:rsidR="00C422B9" w:rsidRPr="00FA52D6" w:rsidRDefault="00C422B9" w:rsidP="00DD6524">
      <w:pPr>
        <w:pStyle w:val="ListParagraph"/>
        <w:numPr>
          <w:ilvl w:val="0"/>
          <w:numId w:val="14"/>
        </w:numPr>
        <w:spacing w:after="160"/>
        <w:jc w:val="both"/>
        <w:rPr>
          <w:rFonts w:asciiTheme="majorBidi" w:hAnsiTheme="majorBidi" w:cstheme="majorBidi"/>
          <w:sz w:val="20"/>
          <w:szCs w:val="20"/>
        </w:rPr>
      </w:pPr>
      <w:r w:rsidRPr="00FA52D6">
        <w:rPr>
          <w:rFonts w:asciiTheme="majorBidi" w:hAnsiTheme="majorBidi" w:cstheme="majorBidi"/>
          <w:sz w:val="20"/>
          <w:szCs w:val="20"/>
        </w:rPr>
        <w:t>There are 3 PRB RACH allocations within one RACH slot (F0, F1 and F2)</w:t>
      </w:r>
    </w:p>
    <w:p w14:paraId="62D52964" w14:textId="77777777" w:rsidR="00C422B9" w:rsidRPr="00FA52D6" w:rsidRDefault="00C422B9" w:rsidP="00DD6524">
      <w:pPr>
        <w:pStyle w:val="ListParagraph"/>
        <w:numPr>
          <w:ilvl w:val="0"/>
          <w:numId w:val="14"/>
        </w:numPr>
        <w:spacing w:after="160"/>
        <w:jc w:val="both"/>
        <w:rPr>
          <w:rFonts w:asciiTheme="majorBidi" w:hAnsiTheme="majorBidi" w:cstheme="majorBidi"/>
          <w:sz w:val="20"/>
          <w:szCs w:val="20"/>
        </w:rPr>
      </w:pPr>
      <w:r w:rsidRPr="00FA52D6">
        <w:rPr>
          <w:rFonts w:asciiTheme="majorBidi" w:hAnsiTheme="majorBidi" w:cstheme="majorBidi"/>
          <w:sz w:val="20"/>
          <w:szCs w:val="20"/>
        </w:rPr>
        <w:t>There are four RACH slots within the RACH slot pattern period (T0, T1, T2 and T3).</w:t>
      </w:r>
    </w:p>
    <w:p w14:paraId="3FA39260" w14:textId="301F458D" w:rsidR="007A39B6" w:rsidRPr="00FA52D6" w:rsidRDefault="007A39B6" w:rsidP="005737F7">
      <w:pPr>
        <w:jc w:val="both"/>
        <w:rPr>
          <w:rFonts w:asciiTheme="majorBidi" w:hAnsiTheme="majorBidi" w:cstheme="majorBidi"/>
          <w:sz w:val="20"/>
          <w:szCs w:val="20"/>
        </w:rPr>
      </w:pPr>
      <w:r w:rsidRPr="00F80F4B">
        <w:rPr>
          <w:rFonts w:asciiTheme="majorBidi" w:hAnsiTheme="majorBidi" w:cstheme="majorBidi"/>
          <w:sz w:val="20"/>
          <w:szCs w:val="20"/>
        </w:rPr>
        <w:fldChar w:fldCharType="begin"/>
      </w:r>
      <w:r w:rsidRPr="00FA52D6">
        <w:rPr>
          <w:rFonts w:asciiTheme="majorBidi" w:hAnsiTheme="majorBidi" w:cstheme="majorBidi"/>
          <w:sz w:val="20"/>
          <w:szCs w:val="20"/>
        </w:rPr>
        <w:instrText xml:space="preserve"> REF _Ref492547843 \h  \* MERGEFORMAT </w:instrText>
      </w:r>
      <w:r w:rsidRPr="00F80F4B">
        <w:rPr>
          <w:rFonts w:asciiTheme="majorBidi" w:hAnsiTheme="majorBidi" w:cstheme="majorBidi"/>
          <w:sz w:val="20"/>
          <w:szCs w:val="20"/>
        </w:rPr>
      </w:r>
      <w:r w:rsidRPr="00F80F4B">
        <w:rPr>
          <w:rFonts w:asciiTheme="majorBidi" w:hAnsiTheme="majorBidi" w:cstheme="majorBidi"/>
          <w:sz w:val="20"/>
          <w:szCs w:val="20"/>
        </w:rPr>
        <w:fldChar w:fldCharType="separate"/>
      </w:r>
      <w:r w:rsidR="00FB7EDA" w:rsidRPr="00FA52D6">
        <w:rPr>
          <w:rFonts w:asciiTheme="majorBidi" w:hAnsiTheme="majorBidi" w:cstheme="majorBidi"/>
          <w:sz w:val="20"/>
          <w:szCs w:val="20"/>
        </w:rPr>
        <w:t xml:space="preserve">Figure </w:t>
      </w:r>
      <w:r w:rsidR="00FB7EDA">
        <w:rPr>
          <w:rFonts w:asciiTheme="majorBidi" w:hAnsiTheme="majorBidi" w:cstheme="majorBidi"/>
          <w:noProof/>
          <w:sz w:val="20"/>
          <w:szCs w:val="20"/>
        </w:rPr>
        <w:t>5</w:t>
      </w:r>
      <w:r w:rsidRPr="00F80F4B">
        <w:rPr>
          <w:rFonts w:asciiTheme="majorBidi" w:hAnsiTheme="majorBidi" w:cstheme="majorBidi"/>
          <w:sz w:val="20"/>
          <w:szCs w:val="20"/>
        </w:rPr>
        <w:fldChar w:fldCharType="end"/>
      </w:r>
      <w:r w:rsidRPr="00FA52D6">
        <w:rPr>
          <w:rFonts w:asciiTheme="majorBidi" w:hAnsiTheme="majorBidi" w:cstheme="majorBidi"/>
          <w:sz w:val="20"/>
          <w:szCs w:val="20"/>
        </w:rPr>
        <w:t xml:space="preserve"> shows the association between the SS blocks and the RACH resources for this example.</w:t>
      </w:r>
    </w:p>
    <w:p w14:paraId="28BB0E15" w14:textId="3A62DCEF" w:rsidR="00C422B9" w:rsidRDefault="005737F7" w:rsidP="00C422B9">
      <w:pPr>
        <w:keepNext/>
      </w:pPr>
      <w:r>
        <w:object w:dxaOrig="12821" w:dyaOrig="3594" w14:anchorId="69C5722F">
          <v:shape id="_x0000_i1027" type="#_x0000_t75" style="width:474.75pt;height:132.75pt" o:ole="">
            <v:imagedata r:id="rId19" o:title=""/>
          </v:shape>
          <o:OLEObject Type="Embed" ProgID="Visio.Drawing.11" ShapeID="_x0000_i1027" DrawAspect="Content" ObjectID="_1568474858" r:id="rId20"/>
        </w:object>
      </w:r>
    </w:p>
    <w:p w14:paraId="2A3E601D" w14:textId="1C380A8F" w:rsidR="00C422B9" w:rsidRPr="003E25B2" w:rsidRDefault="00C422B9" w:rsidP="003E25B2">
      <w:pPr>
        <w:pStyle w:val="Caption"/>
        <w:jc w:val="center"/>
        <w:rPr>
          <w:rFonts w:asciiTheme="majorBidi" w:hAnsiTheme="majorBidi" w:cstheme="majorBidi"/>
          <w:sz w:val="20"/>
          <w:szCs w:val="20"/>
        </w:rPr>
      </w:pPr>
      <w:bookmarkStart w:id="8" w:name="_Ref492547843"/>
      <w:r w:rsidRPr="00FA52D6">
        <w:rPr>
          <w:rFonts w:asciiTheme="majorBidi" w:hAnsiTheme="majorBidi" w:cstheme="majorBidi"/>
          <w:sz w:val="20"/>
          <w:szCs w:val="20"/>
        </w:rPr>
        <w:t xml:space="preserve">Figure </w:t>
      </w:r>
      <w:r w:rsidRPr="00DD6524">
        <w:rPr>
          <w:rFonts w:asciiTheme="majorBidi" w:hAnsiTheme="majorBidi" w:cstheme="majorBidi"/>
          <w:sz w:val="20"/>
          <w:szCs w:val="20"/>
        </w:rPr>
        <w:fldChar w:fldCharType="begin"/>
      </w:r>
      <w:r w:rsidRPr="00FA52D6">
        <w:rPr>
          <w:rFonts w:asciiTheme="majorBidi" w:hAnsiTheme="majorBidi" w:cstheme="majorBidi"/>
          <w:sz w:val="20"/>
          <w:szCs w:val="20"/>
        </w:rPr>
        <w:instrText xml:space="preserve"> SEQ Figure \* ARABIC </w:instrText>
      </w:r>
      <w:r w:rsidRPr="00DD6524">
        <w:rPr>
          <w:rFonts w:asciiTheme="majorBidi" w:hAnsiTheme="majorBidi" w:cstheme="majorBidi"/>
          <w:sz w:val="20"/>
          <w:szCs w:val="20"/>
        </w:rPr>
        <w:fldChar w:fldCharType="separate"/>
      </w:r>
      <w:r w:rsidR="00FB7EDA">
        <w:rPr>
          <w:rFonts w:asciiTheme="majorBidi" w:hAnsiTheme="majorBidi" w:cstheme="majorBidi"/>
          <w:noProof/>
          <w:sz w:val="20"/>
          <w:szCs w:val="20"/>
        </w:rPr>
        <w:t>5</w:t>
      </w:r>
      <w:r w:rsidRPr="00DD6524">
        <w:rPr>
          <w:rFonts w:asciiTheme="majorBidi" w:hAnsiTheme="majorBidi" w:cstheme="majorBidi"/>
          <w:sz w:val="20"/>
          <w:szCs w:val="20"/>
        </w:rPr>
        <w:fldChar w:fldCharType="end"/>
      </w:r>
      <w:bookmarkEnd w:id="8"/>
      <w:r w:rsidRPr="00FA52D6">
        <w:rPr>
          <w:rFonts w:asciiTheme="majorBidi" w:hAnsiTheme="majorBidi" w:cstheme="majorBidi"/>
          <w:sz w:val="20"/>
          <w:szCs w:val="20"/>
        </w:rPr>
        <w:t>: Example SS block association with RACH resources</w:t>
      </w:r>
    </w:p>
    <w:p w14:paraId="7309E60A" w14:textId="7E3D2DAD" w:rsidR="004406E2" w:rsidRDefault="009A5EAA" w:rsidP="004406E2">
      <w:pPr>
        <w:pStyle w:val="Heading1"/>
        <w:rPr>
          <w:color w:val="000000"/>
        </w:rPr>
      </w:pPr>
      <w:r>
        <w:rPr>
          <w:color w:val="000000"/>
        </w:rPr>
        <w:t>5</w:t>
      </w:r>
      <w:r w:rsidR="004406E2" w:rsidRPr="00A51522">
        <w:rPr>
          <w:color w:val="000000"/>
        </w:rPr>
        <w:tab/>
      </w:r>
      <w:r w:rsidR="004406E2">
        <w:rPr>
          <w:color w:val="000000"/>
        </w:rPr>
        <w:t>Conclusions</w:t>
      </w:r>
    </w:p>
    <w:p w14:paraId="497D63F8" w14:textId="2A529E25" w:rsidR="005173C8" w:rsidRPr="00FA52D6" w:rsidRDefault="00AC5AD4" w:rsidP="002026BC">
      <w:pPr>
        <w:spacing w:after="120"/>
        <w:jc w:val="both"/>
        <w:rPr>
          <w:rFonts w:asciiTheme="majorBidi" w:hAnsiTheme="majorBidi" w:cstheme="majorBidi"/>
          <w:bCs/>
          <w:iCs/>
          <w:sz w:val="20"/>
          <w:szCs w:val="20"/>
        </w:rPr>
      </w:pPr>
      <w:r w:rsidRPr="00FA52D6">
        <w:rPr>
          <w:rFonts w:asciiTheme="majorBidi" w:hAnsiTheme="majorBidi" w:cstheme="majorBidi"/>
          <w:bCs/>
          <w:iCs/>
          <w:sz w:val="20"/>
          <w:szCs w:val="20"/>
        </w:rPr>
        <w:t>Related to the four-step random access procedure, the following proposals were made:</w:t>
      </w:r>
    </w:p>
    <w:p w14:paraId="3F9036BA" w14:textId="77777777" w:rsidR="0077679E" w:rsidRPr="00646668" w:rsidRDefault="0077679E" w:rsidP="0077679E">
      <w:pPr>
        <w:tabs>
          <w:tab w:val="left" w:pos="1440"/>
        </w:tabs>
        <w:spacing w:after="0" w:line="240" w:lineRule="auto"/>
        <w:rPr>
          <w:rFonts w:ascii="Times" w:eastAsia="Batang" w:hAnsi="Times" w:cs="Times New Roman"/>
          <w:b/>
          <w:i/>
          <w:sz w:val="20"/>
          <w:szCs w:val="20"/>
          <w:lang w:eastAsia="x-none"/>
        </w:rPr>
      </w:pPr>
      <w:r w:rsidRPr="00646668">
        <w:rPr>
          <w:rFonts w:ascii="Times" w:eastAsia="Batang" w:hAnsi="Times" w:cs="Times New Roman"/>
          <w:b/>
          <w:i/>
          <w:sz w:val="20"/>
          <w:szCs w:val="20"/>
          <w:lang w:eastAsia="x-none"/>
        </w:rPr>
        <w:t>Proposal</w:t>
      </w:r>
      <w:r>
        <w:rPr>
          <w:rFonts w:ascii="Times" w:eastAsia="Batang" w:hAnsi="Times" w:cs="Times New Roman"/>
          <w:b/>
          <w:i/>
          <w:sz w:val="20"/>
          <w:szCs w:val="20"/>
          <w:lang w:eastAsia="x-none"/>
        </w:rPr>
        <w:t xml:space="preserve"> 1</w:t>
      </w:r>
      <w:r w:rsidRPr="00646668">
        <w:rPr>
          <w:rFonts w:ascii="Times" w:eastAsia="Batang" w:hAnsi="Times" w:cs="Times New Roman"/>
          <w:b/>
          <w:i/>
          <w:sz w:val="20"/>
          <w:szCs w:val="20"/>
          <w:lang w:eastAsia="x-none"/>
        </w:rPr>
        <w:t>: PDSCH for RAR and Msg4 are confined within initial active DL BWP.</w:t>
      </w:r>
    </w:p>
    <w:p w14:paraId="6249BA7F" w14:textId="77777777" w:rsidR="00AC5AD4" w:rsidRPr="00DD6524" w:rsidRDefault="00AC5AD4" w:rsidP="00DD6524">
      <w:pPr>
        <w:spacing w:after="0" w:line="240" w:lineRule="auto"/>
        <w:jc w:val="lowKashida"/>
        <w:rPr>
          <w:rFonts w:asciiTheme="majorBidi" w:hAnsiTheme="majorBidi" w:cstheme="majorBidi"/>
          <w:b/>
          <w:bCs/>
          <w:i/>
          <w:iCs/>
          <w:sz w:val="20"/>
          <w:szCs w:val="20"/>
          <w:lang w:val="en-GB"/>
        </w:rPr>
      </w:pPr>
    </w:p>
    <w:p w14:paraId="797F0D80" w14:textId="0129ED6D" w:rsidR="00AC5AD4" w:rsidRPr="00DD6524" w:rsidRDefault="00AC5AD4" w:rsidP="00AC5AD4">
      <w:pPr>
        <w:jc w:val="both"/>
        <w:rPr>
          <w:rFonts w:asciiTheme="majorBidi" w:hAnsiTheme="majorBidi" w:cstheme="majorBidi"/>
          <w:b/>
          <w:bCs/>
          <w:i/>
          <w:iCs/>
          <w:sz w:val="20"/>
          <w:szCs w:val="20"/>
          <w:lang w:val="en-GB"/>
        </w:rPr>
      </w:pPr>
      <w:r w:rsidRPr="00DD6524">
        <w:rPr>
          <w:rFonts w:asciiTheme="majorBidi" w:hAnsiTheme="majorBidi" w:cstheme="majorBidi"/>
          <w:b/>
          <w:bCs/>
          <w:i/>
          <w:iCs/>
          <w:sz w:val="20"/>
          <w:szCs w:val="20"/>
          <w:lang w:val="en-GB"/>
        </w:rPr>
        <w:t xml:space="preserve">Proposal 2: </w:t>
      </w:r>
      <w:r w:rsidR="0077679E">
        <w:rPr>
          <w:rFonts w:ascii="Times New Roman" w:hAnsi="Times New Roman" w:cs="Times New Roman"/>
          <w:b/>
          <w:bCs/>
          <w:i/>
          <w:iCs/>
          <w:sz w:val="20"/>
          <w:szCs w:val="20"/>
          <w:lang w:val="en-GB"/>
        </w:rPr>
        <w:t xml:space="preserve">The </w:t>
      </w:r>
      <w:r w:rsidR="0077679E" w:rsidRPr="007F4BCE">
        <w:rPr>
          <w:rFonts w:ascii="Times New Roman" w:hAnsi="Times New Roman" w:cs="Times New Roman"/>
          <w:b/>
          <w:bCs/>
          <w:i/>
          <w:iCs/>
          <w:sz w:val="20"/>
          <w:szCs w:val="20"/>
          <w:lang w:val="en-GB"/>
        </w:rPr>
        <w:t xml:space="preserve">RAR </w:t>
      </w:r>
      <w:r w:rsidR="0077679E">
        <w:rPr>
          <w:rFonts w:ascii="Times New Roman" w:hAnsi="Times New Roman" w:cs="Times New Roman"/>
          <w:b/>
          <w:bCs/>
          <w:i/>
          <w:iCs/>
          <w:sz w:val="20"/>
          <w:szCs w:val="20"/>
          <w:lang w:val="en-GB"/>
        </w:rPr>
        <w:t xml:space="preserve">window </w:t>
      </w:r>
      <w:r w:rsidR="0077679E" w:rsidRPr="007F4BCE">
        <w:rPr>
          <w:rFonts w:ascii="Times New Roman" w:hAnsi="Times New Roman" w:cs="Times New Roman"/>
          <w:b/>
          <w:bCs/>
          <w:i/>
          <w:iCs/>
          <w:sz w:val="20"/>
          <w:szCs w:val="20"/>
          <w:lang w:val="en-GB"/>
        </w:rPr>
        <w:t xml:space="preserve">duration </w:t>
      </w:r>
      <w:r w:rsidR="0077679E">
        <w:rPr>
          <w:rFonts w:ascii="Times New Roman" w:hAnsi="Times New Roman" w:cs="Times New Roman"/>
          <w:b/>
          <w:bCs/>
          <w:i/>
          <w:iCs/>
          <w:sz w:val="20"/>
          <w:szCs w:val="20"/>
          <w:lang w:val="en-GB"/>
        </w:rPr>
        <w:t>is a</w:t>
      </w:r>
      <w:r w:rsidR="0077679E" w:rsidRPr="007F4BCE">
        <w:rPr>
          <w:rFonts w:ascii="Times New Roman" w:hAnsi="Times New Roman" w:cs="Times New Roman"/>
          <w:b/>
          <w:bCs/>
          <w:i/>
          <w:iCs/>
          <w:sz w:val="20"/>
          <w:szCs w:val="20"/>
          <w:lang w:val="en-GB"/>
        </w:rPr>
        <w:t xml:space="preserve"> configurabl</w:t>
      </w:r>
      <w:r w:rsidR="0077679E">
        <w:rPr>
          <w:rFonts w:ascii="Times New Roman" w:hAnsi="Times New Roman" w:cs="Times New Roman"/>
          <w:b/>
          <w:bCs/>
          <w:i/>
          <w:iCs/>
          <w:sz w:val="20"/>
          <w:szCs w:val="20"/>
          <w:lang w:val="en-GB"/>
        </w:rPr>
        <w:t>e parameter</w:t>
      </w:r>
      <w:r w:rsidR="0077679E" w:rsidRPr="007F4BCE">
        <w:rPr>
          <w:rFonts w:ascii="Times New Roman" w:hAnsi="Times New Roman" w:cs="Times New Roman"/>
          <w:b/>
          <w:bCs/>
          <w:i/>
          <w:iCs/>
          <w:sz w:val="20"/>
          <w:szCs w:val="20"/>
          <w:lang w:val="en-GB"/>
        </w:rPr>
        <w:t xml:space="preserve"> that </w:t>
      </w:r>
      <w:r w:rsidR="0077679E">
        <w:rPr>
          <w:rFonts w:ascii="Times New Roman" w:hAnsi="Times New Roman" w:cs="Times New Roman"/>
          <w:b/>
          <w:bCs/>
          <w:i/>
          <w:iCs/>
          <w:sz w:val="20"/>
          <w:szCs w:val="20"/>
          <w:lang w:val="en-GB"/>
        </w:rPr>
        <w:t>is</w:t>
      </w:r>
      <w:r w:rsidR="0077679E" w:rsidRPr="007F4BCE">
        <w:rPr>
          <w:rFonts w:ascii="Times New Roman" w:hAnsi="Times New Roman" w:cs="Times New Roman"/>
          <w:b/>
          <w:bCs/>
          <w:i/>
          <w:iCs/>
          <w:sz w:val="20"/>
          <w:szCs w:val="20"/>
          <w:lang w:val="en-GB"/>
        </w:rPr>
        <w:t xml:space="preserve"> part of the </w:t>
      </w:r>
      <w:r w:rsidR="0077679E">
        <w:rPr>
          <w:rFonts w:ascii="Times New Roman" w:hAnsi="Times New Roman" w:cs="Times New Roman"/>
          <w:b/>
          <w:bCs/>
          <w:i/>
          <w:iCs/>
          <w:sz w:val="20"/>
          <w:szCs w:val="20"/>
          <w:lang w:val="en-GB"/>
        </w:rPr>
        <w:t>Remaining M</w:t>
      </w:r>
      <w:r w:rsidR="0077679E" w:rsidRPr="007F4BCE">
        <w:rPr>
          <w:rFonts w:ascii="Times New Roman" w:hAnsi="Times New Roman" w:cs="Times New Roman"/>
          <w:b/>
          <w:bCs/>
          <w:i/>
          <w:iCs/>
          <w:sz w:val="20"/>
          <w:szCs w:val="20"/>
          <w:lang w:val="en-GB"/>
        </w:rPr>
        <w:t>inimum SI</w:t>
      </w:r>
      <w:r w:rsidR="0077679E">
        <w:rPr>
          <w:rFonts w:ascii="Times New Roman" w:hAnsi="Times New Roman" w:cs="Times New Roman"/>
          <w:b/>
          <w:bCs/>
          <w:i/>
          <w:iCs/>
          <w:sz w:val="20"/>
          <w:szCs w:val="20"/>
          <w:lang w:val="en-GB"/>
        </w:rPr>
        <w:t xml:space="preserve"> (RMSI)</w:t>
      </w:r>
      <w:r w:rsidR="0077679E" w:rsidRPr="007F4BCE">
        <w:rPr>
          <w:rFonts w:ascii="Times New Roman" w:hAnsi="Times New Roman" w:cs="Times New Roman"/>
          <w:b/>
          <w:bCs/>
          <w:i/>
          <w:iCs/>
          <w:sz w:val="20"/>
          <w:szCs w:val="20"/>
          <w:lang w:val="en-GB"/>
        </w:rPr>
        <w:t>.</w:t>
      </w:r>
    </w:p>
    <w:p w14:paraId="4122ACCA" w14:textId="6E41F557" w:rsidR="00F912C5" w:rsidRDefault="00F912C5" w:rsidP="00F912C5">
      <w:pPr>
        <w:jc w:val="both"/>
        <w:rPr>
          <w:rFonts w:asciiTheme="majorBidi" w:hAnsiTheme="majorBidi" w:cstheme="majorBidi"/>
          <w:b/>
          <w:bCs/>
          <w:i/>
          <w:iCs/>
          <w:sz w:val="20"/>
          <w:szCs w:val="20"/>
          <w:lang w:val="en-GB"/>
        </w:rPr>
      </w:pPr>
      <w:r w:rsidRPr="00DD6524">
        <w:rPr>
          <w:rFonts w:asciiTheme="majorBidi" w:hAnsiTheme="majorBidi" w:cstheme="majorBidi"/>
          <w:b/>
          <w:bCs/>
          <w:i/>
          <w:iCs/>
          <w:sz w:val="20"/>
          <w:szCs w:val="20"/>
          <w:lang w:val="en-GB"/>
        </w:rPr>
        <w:t>Proposal 3: The RAR message contains at least the following information fields: The PRACH resource/preamble sequence index of the associated preamble, the grant for RACH message 3, time advance command, the preamble signal quality indicator and TPC bits for PUSCH.</w:t>
      </w:r>
    </w:p>
    <w:p w14:paraId="16EB60D6" w14:textId="77777777" w:rsidR="00BC0C1E" w:rsidRDefault="00BC0C1E" w:rsidP="00BC0C1E">
      <w:pPr>
        <w:rPr>
          <w:rFonts w:ascii="Times New Roman" w:hAnsi="Times New Roman" w:cs="Times New Roman"/>
          <w:b/>
          <w:i/>
          <w:sz w:val="20"/>
          <w:lang w:val="en-GB"/>
        </w:rPr>
      </w:pPr>
      <w:r>
        <w:rPr>
          <w:rFonts w:ascii="Times New Roman" w:hAnsi="Times New Roman" w:cs="Times New Roman"/>
          <w:b/>
          <w:i/>
          <w:sz w:val="20"/>
          <w:lang w:val="en-GB"/>
        </w:rPr>
        <w:t>Observation: Two options are identified how the UE determines that RAR corresponds to the PRACH preamble it transmitted:</w:t>
      </w:r>
    </w:p>
    <w:p w14:paraId="5EEE9E8C" w14:textId="77777777" w:rsidR="00BC0C1E" w:rsidRPr="004A556F" w:rsidRDefault="00BC0C1E" w:rsidP="00BC0C1E">
      <w:pPr>
        <w:pStyle w:val="ListParagraph"/>
        <w:numPr>
          <w:ilvl w:val="0"/>
          <w:numId w:val="25"/>
        </w:numPr>
        <w:rPr>
          <w:rFonts w:ascii="Times New Roman" w:hAnsi="Times New Roman" w:cs="Times New Roman"/>
          <w:sz w:val="20"/>
          <w:lang w:val="en-GB"/>
        </w:rPr>
      </w:pPr>
      <w:r>
        <w:rPr>
          <w:rFonts w:ascii="Times New Roman" w:hAnsi="Times New Roman" w:cs="Times New Roman"/>
          <w:b/>
          <w:i/>
          <w:sz w:val="20"/>
          <w:lang w:val="en-GB"/>
        </w:rPr>
        <w:t>RA-RNTI formula takes into account the multiple PRACH transmission occasions within a PRACH slot.</w:t>
      </w:r>
    </w:p>
    <w:p w14:paraId="03455288" w14:textId="77777777" w:rsidR="00BC0C1E" w:rsidRPr="004A556F" w:rsidRDefault="00BC0C1E" w:rsidP="00BC0C1E">
      <w:pPr>
        <w:pStyle w:val="ListParagraph"/>
        <w:numPr>
          <w:ilvl w:val="0"/>
          <w:numId w:val="25"/>
        </w:numPr>
        <w:rPr>
          <w:rFonts w:ascii="Times New Roman" w:hAnsi="Times New Roman" w:cs="Times New Roman"/>
          <w:bCs/>
          <w:iCs/>
          <w:sz w:val="20"/>
          <w:szCs w:val="20"/>
          <w:lang w:val="en-GB"/>
        </w:rPr>
      </w:pPr>
      <w:r>
        <w:rPr>
          <w:rFonts w:ascii="Times New Roman" w:hAnsi="Times New Roman" w:cs="Times New Roman"/>
          <w:b/>
          <w:i/>
          <w:sz w:val="20"/>
          <w:lang w:val="en-GB"/>
        </w:rPr>
        <w:t>RAPID field in RAR is extended to include information about like the starting symbol number of transmitted PRACH preamble.</w:t>
      </w:r>
    </w:p>
    <w:p w14:paraId="157BCD94" w14:textId="77777777" w:rsidR="00BC0C1E" w:rsidRDefault="00BC0C1E" w:rsidP="00BC0C1E">
      <w:pPr>
        <w:rPr>
          <w:rFonts w:ascii="Times New Roman" w:hAnsi="Times New Roman" w:cs="Times New Roman"/>
          <w:b/>
          <w:i/>
          <w:sz w:val="20"/>
          <w:lang w:val="en-GB"/>
        </w:rPr>
      </w:pPr>
    </w:p>
    <w:p w14:paraId="498A53A6" w14:textId="77777777" w:rsidR="00BC0C1E" w:rsidRDefault="00BC0C1E" w:rsidP="00BC0C1E">
      <w:pPr>
        <w:rPr>
          <w:rFonts w:ascii="Times New Roman" w:hAnsi="Times New Roman" w:cs="Times New Roman"/>
          <w:b/>
          <w:i/>
          <w:sz w:val="20"/>
          <w:lang w:val="en-GB"/>
        </w:rPr>
      </w:pPr>
      <w:r w:rsidRPr="004A556F">
        <w:rPr>
          <w:rFonts w:ascii="Times New Roman" w:hAnsi="Times New Roman" w:cs="Times New Roman"/>
          <w:b/>
          <w:i/>
          <w:sz w:val="20"/>
          <w:lang w:val="en-GB"/>
        </w:rPr>
        <w:t xml:space="preserve">Proposal 4: </w:t>
      </w:r>
      <w:r>
        <w:rPr>
          <w:rFonts w:ascii="Times New Roman" w:hAnsi="Times New Roman" w:cs="Times New Roman"/>
          <w:b/>
          <w:i/>
          <w:sz w:val="20"/>
          <w:lang w:val="en-GB"/>
        </w:rPr>
        <w:t>Consider two options for how the UE determines that RAR corresponds to the PRACH preamble it transmitted:</w:t>
      </w:r>
    </w:p>
    <w:p w14:paraId="5AB7F094" w14:textId="77777777" w:rsidR="00BC0C1E" w:rsidRPr="004A556F" w:rsidRDefault="00BC0C1E" w:rsidP="00BC0C1E">
      <w:pPr>
        <w:pStyle w:val="ListParagraph"/>
        <w:numPr>
          <w:ilvl w:val="0"/>
          <w:numId w:val="26"/>
        </w:numPr>
        <w:rPr>
          <w:rFonts w:ascii="Times New Roman" w:hAnsi="Times New Roman" w:cs="Times New Roman"/>
          <w:sz w:val="20"/>
          <w:lang w:val="en-GB"/>
        </w:rPr>
      </w:pPr>
      <w:r>
        <w:rPr>
          <w:rFonts w:ascii="Times New Roman" w:hAnsi="Times New Roman" w:cs="Times New Roman"/>
          <w:b/>
          <w:i/>
          <w:sz w:val="20"/>
          <w:lang w:val="en-GB"/>
        </w:rPr>
        <w:lastRenderedPageBreak/>
        <w:t>RA-RNTI formula takes into account the multiple PRACH transmission occasions within a PRACH slot.</w:t>
      </w:r>
    </w:p>
    <w:p w14:paraId="5D953F78" w14:textId="77777777" w:rsidR="00BC0C1E" w:rsidRPr="004A556F" w:rsidRDefault="00BC0C1E" w:rsidP="00BC0C1E">
      <w:pPr>
        <w:pStyle w:val="ListParagraph"/>
        <w:numPr>
          <w:ilvl w:val="0"/>
          <w:numId w:val="26"/>
        </w:numPr>
        <w:rPr>
          <w:rFonts w:ascii="Times New Roman" w:hAnsi="Times New Roman" w:cs="Times New Roman"/>
          <w:bCs/>
          <w:iCs/>
          <w:sz w:val="20"/>
          <w:szCs w:val="20"/>
          <w:lang w:val="en-GB"/>
        </w:rPr>
      </w:pPr>
      <w:r w:rsidRPr="004A556F">
        <w:rPr>
          <w:rFonts w:ascii="Times New Roman" w:hAnsi="Times New Roman" w:cs="Times New Roman"/>
          <w:b/>
          <w:i/>
          <w:sz w:val="20"/>
          <w:lang w:val="en-GB"/>
        </w:rPr>
        <w:t xml:space="preserve">RAPID field in RAR is extended to include information about like the starting symbol number of transmitted PRACH preamble </w:t>
      </w:r>
    </w:p>
    <w:p w14:paraId="6C23BD14" w14:textId="77777777" w:rsidR="00BC0C1E" w:rsidRDefault="00BC0C1E" w:rsidP="00151E52">
      <w:pPr>
        <w:rPr>
          <w:rFonts w:ascii="Times New Roman" w:hAnsi="Times New Roman" w:cs="Times New Roman"/>
          <w:b/>
          <w:i/>
          <w:sz w:val="20"/>
          <w:lang w:val="en-GB"/>
        </w:rPr>
      </w:pPr>
    </w:p>
    <w:p w14:paraId="3517F338" w14:textId="39B11495" w:rsidR="00151E52" w:rsidRDefault="00151E52" w:rsidP="00151E52">
      <w:pPr>
        <w:rPr>
          <w:rFonts w:ascii="Times New Roman" w:hAnsi="Times New Roman" w:cs="Times New Roman"/>
          <w:b/>
          <w:i/>
          <w:sz w:val="20"/>
        </w:rPr>
      </w:pPr>
      <w:r>
        <w:rPr>
          <w:rFonts w:ascii="Times New Roman" w:hAnsi="Times New Roman" w:cs="Times New Roman"/>
          <w:b/>
          <w:i/>
          <w:sz w:val="20"/>
        </w:rPr>
        <w:t>Observation:</w:t>
      </w:r>
      <w:r w:rsidRPr="00AF3F02">
        <w:rPr>
          <w:rFonts w:ascii="Times New Roman" w:hAnsi="Times New Roman" w:cs="Times New Roman"/>
          <w:sz w:val="20"/>
        </w:rPr>
        <w:t xml:space="preserve"> </w:t>
      </w:r>
      <w:r w:rsidRPr="00646668">
        <w:rPr>
          <w:rFonts w:ascii="Times New Roman" w:hAnsi="Times New Roman" w:cs="Times New Roman"/>
          <w:b/>
          <w:i/>
          <w:sz w:val="20"/>
        </w:rPr>
        <w:t xml:space="preserve">It can be observed that to support a 200 Km or 300 Km cell TA should increase </w:t>
      </w:r>
      <w:r w:rsidR="000B11AD">
        <w:rPr>
          <w:rFonts w:ascii="Times New Roman" w:hAnsi="Times New Roman" w:cs="Times New Roman"/>
          <w:b/>
          <w:i/>
          <w:sz w:val="20"/>
        </w:rPr>
        <w:t xml:space="preserve">to </w:t>
      </w:r>
      <w:bookmarkStart w:id="9" w:name="_GoBack"/>
      <w:bookmarkEnd w:id="9"/>
      <w:r w:rsidRPr="00646668">
        <w:rPr>
          <w:rFonts w:ascii="Times New Roman" w:hAnsi="Times New Roman" w:cs="Times New Roman"/>
          <w:b/>
          <w:i/>
          <w:sz w:val="20"/>
        </w:rPr>
        <w:t>2564 or 3846 TA_step respectively.</w:t>
      </w:r>
    </w:p>
    <w:p w14:paraId="63D82583" w14:textId="02FA9B0E" w:rsidR="000D4AE1" w:rsidRPr="00646668" w:rsidRDefault="000D4AE1" w:rsidP="00151E52">
      <w:pPr>
        <w:rPr>
          <w:rFonts w:ascii="Times New Roman" w:hAnsi="Times New Roman" w:cs="Times New Roman"/>
          <w:b/>
          <w:i/>
          <w:sz w:val="20"/>
        </w:rPr>
      </w:pPr>
      <w:r>
        <w:rPr>
          <w:rFonts w:ascii="Times New Roman" w:hAnsi="Times New Roman" w:cs="Times New Roman"/>
          <w:b/>
          <w:i/>
          <w:sz w:val="20"/>
        </w:rPr>
        <w:t>Proposal 5: Increase TA field in the RAR from 11 bits to 12 bits.</w:t>
      </w:r>
    </w:p>
    <w:p w14:paraId="1B28B204" w14:textId="6922996A" w:rsidR="00F912C5" w:rsidRPr="00DD6524" w:rsidRDefault="00F912C5" w:rsidP="00F912C5">
      <w:pPr>
        <w:jc w:val="both"/>
        <w:rPr>
          <w:rFonts w:asciiTheme="majorBidi" w:hAnsiTheme="majorBidi" w:cstheme="majorBidi"/>
          <w:b/>
          <w:bCs/>
          <w:i/>
          <w:iCs/>
          <w:sz w:val="20"/>
          <w:szCs w:val="20"/>
          <w:lang w:val="en-GB"/>
        </w:rPr>
      </w:pPr>
      <w:r w:rsidRPr="00DD6524">
        <w:rPr>
          <w:rFonts w:asciiTheme="majorBidi" w:hAnsiTheme="majorBidi" w:cstheme="majorBidi"/>
          <w:b/>
          <w:bCs/>
          <w:i/>
          <w:iCs/>
          <w:sz w:val="20"/>
          <w:szCs w:val="20"/>
          <w:lang w:val="en-GB"/>
        </w:rPr>
        <w:t xml:space="preserve">Proposal </w:t>
      </w:r>
      <w:r w:rsidR="000D4AE1">
        <w:rPr>
          <w:rFonts w:asciiTheme="majorBidi" w:hAnsiTheme="majorBidi" w:cstheme="majorBidi"/>
          <w:b/>
          <w:bCs/>
          <w:i/>
          <w:iCs/>
          <w:sz w:val="20"/>
          <w:szCs w:val="20"/>
          <w:lang w:val="en-GB"/>
        </w:rPr>
        <w:t>6</w:t>
      </w:r>
      <w:r w:rsidRPr="00DD6524">
        <w:rPr>
          <w:rFonts w:asciiTheme="majorBidi" w:hAnsiTheme="majorBidi" w:cstheme="majorBidi"/>
          <w:b/>
          <w:bCs/>
          <w:i/>
          <w:iCs/>
          <w:sz w:val="20"/>
          <w:szCs w:val="20"/>
          <w:lang w:val="en-GB"/>
        </w:rPr>
        <w:t>: NR supports asynchronous adaptive HARQ retransmissions for RACH message 3.</w:t>
      </w:r>
    </w:p>
    <w:p w14:paraId="2BD8A239" w14:textId="27401638" w:rsidR="00F912C5" w:rsidRPr="00FA52D6" w:rsidRDefault="00F912C5" w:rsidP="00F912C5">
      <w:pPr>
        <w:jc w:val="both"/>
        <w:rPr>
          <w:rFonts w:asciiTheme="majorBidi" w:hAnsiTheme="majorBidi" w:cstheme="majorBidi"/>
          <w:b/>
          <w:i/>
          <w:sz w:val="20"/>
          <w:szCs w:val="20"/>
        </w:rPr>
      </w:pPr>
      <w:r w:rsidRPr="00FA52D6">
        <w:rPr>
          <w:rFonts w:asciiTheme="majorBidi" w:hAnsiTheme="majorBidi" w:cstheme="majorBidi"/>
          <w:b/>
          <w:i/>
          <w:sz w:val="20"/>
          <w:szCs w:val="20"/>
        </w:rPr>
        <w:t xml:space="preserve">Proposal </w:t>
      </w:r>
      <w:r w:rsidR="000D4AE1">
        <w:rPr>
          <w:rFonts w:asciiTheme="majorBidi" w:hAnsiTheme="majorBidi" w:cstheme="majorBidi"/>
          <w:b/>
          <w:i/>
          <w:sz w:val="20"/>
          <w:szCs w:val="20"/>
        </w:rPr>
        <w:t>7</w:t>
      </w:r>
      <w:r w:rsidRPr="00FA52D6">
        <w:rPr>
          <w:rFonts w:asciiTheme="majorBidi" w:hAnsiTheme="majorBidi" w:cstheme="majorBidi"/>
          <w:b/>
          <w:i/>
          <w:sz w:val="20"/>
          <w:szCs w:val="20"/>
        </w:rPr>
        <w:t>: RACH message 3 is sent on the same UE UL Tx beam as that used to transmit the last PRACH preamble before the RAR.</w:t>
      </w:r>
    </w:p>
    <w:p w14:paraId="3E89B8D9" w14:textId="167498B4" w:rsidR="00AC5AD4" w:rsidRPr="00FA52D6" w:rsidRDefault="00F912C5" w:rsidP="00F912C5">
      <w:pPr>
        <w:spacing w:after="120"/>
        <w:jc w:val="both"/>
        <w:rPr>
          <w:rFonts w:asciiTheme="majorBidi" w:hAnsiTheme="majorBidi" w:cstheme="majorBidi"/>
          <w:b/>
          <w:i/>
          <w:sz w:val="20"/>
          <w:szCs w:val="20"/>
        </w:rPr>
      </w:pPr>
      <w:r w:rsidRPr="00FA52D6">
        <w:rPr>
          <w:rFonts w:asciiTheme="majorBidi" w:hAnsiTheme="majorBidi" w:cstheme="majorBidi"/>
          <w:b/>
          <w:i/>
          <w:sz w:val="20"/>
          <w:szCs w:val="20"/>
        </w:rPr>
        <w:t xml:space="preserve">Proposal </w:t>
      </w:r>
      <w:r w:rsidR="000D4AE1">
        <w:rPr>
          <w:rFonts w:asciiTheme="majorBidi" w:hAnsiTheme="majorBidi" w:cstheme="majorBidi"/>
          <w:b/>
          <w:i/>
          <w:sz w:val="20"/>
          <w:szCs w:val="20"/>
        </w:rPr>
        <w:t>8</w:t>
      </w:r>
      <w:r w:rsidRPr="00FA52D6">
        <w:rPr>
          <w:rFonts w:asciiTheme="majorBidi" w:hAnsiTheme="majorBidi" w:cstheme="majorBidi"/>
          <w:b/>
          <w:i/>
          <w:sz w:val="20"/>
          <w:szCs w:val="20"/>
        </w:rPr>
        <w:t>: RACH message 3 power level is determined by the power of the last PRACH preamble before the RAR, adjusted by the power control command in the RAR.</w:t>
      </w:r>
    </w:p>
    <w:p w14:paraId="281C2D0B" w14:textId="7DB3C031" w:rsidR="00F912C5" w:rsidRPr="00F80F4B" w:rsidRDefault="00F912C5" w:rsidP="00F912C5">
      <w:pPr>
        <w:jc w:val="both"/>
        <w:rPr>
          <w:rFonts w:asciiTheme="majorBidi" w:hAnsiTheme="majorBidi" w:cstheme="majorBidi"/>
          <w:b/>
          <w:bCs/>
          <w:i/>
          <w:iCs/>
          <w:sz w:val="20"/>
          <w:szCs w:val="20"/>
          <w:lang w:val="en-GB"/>
        </w:rPr>
      </w:pPr>
      <w:r w:rsidRPr="00F80F4B">
        <w:rPr>
          <w:rFonts w:asciiTheme="majorBidi" w:hAnsiTheme="majorBidi" w:cstheme="majorBidi"/>
          <w:b/>
          <w:bCs/>
          <w:i/>
          <w:iCs/>
          <w:sz w:val="20"/>
          <w:szCs w:val="20"/>
          <w:lang w:val="en-GB"/>
        </w:rPr>
        <w:t xml:space="preserve">Proposal </w:t>
      </w:r>
      <w:r w:rsidR="000D4AE1">
        <w:rPr>
          <w:rFonts w:asciiTheme="majorBidi" w:hAnsiTheme="majorBidi" w:cstheme="majorBidi"/>
          <w:b/>
          <w:bCs/>
          <w:i/>
          <w:iCs/>
          <w:sz w:val="20"/>
          <w:szCs w:val="20"/>
          <w:lang w:val="en-GB"/>
        </w:rPr>
        <w:t>9</w:t>
      </w:r>
      <w:r w:rsidRPr="00F80F4B">
        <w:rPr>
          <w:rFonts w:asciiTheme="majorBidi" w:hAnsiTheme="majorBidi" w:cstheme="majorBidi"/>
          <w:b/>
          <w:bCs/>
          <w:i/>
          <w:iCs/>
          <w:sz w:val="20"/>
          <w:szCs w:val="20"/>
          <w:lang w:val="en-GB"/>
        </w:rPr>
        <w:t>: The power level of the RACH message 3 retransmission is determined by the power level of the previous RACH message 3 transmission adjusted by the power control command in the corresponding UL grant.</w:t>
      </w:r>
    </w:p>
    <w:p w14:paraId="73810879" w14:textId="5EAB6CDB" w:rsidR="00F912C5" w:rsidRPr="00FA52D6" w:rsidRDefault="00F912C5" w:rsidP="00F912C5">
      <w:pPr>
        <w:spacing w:after="120"/>
        <w:jc w:val="both"/>
        <w:rPr>
          <w:rFonts w:asciiTheme="majorBidi" w:hAnsiTheme="majorBidi" w:cstheme="majorBidi"/>
          <w:b/>
          <w:bCs/>
          <w:i/>
          <w:iCs/>
          <w:sz w:val="20"/>
          <w:szCs w:val="20"/>
          <w:lang w:eastAsia="ja-JP"/>
        </w:rPr>
      </w:pPr>
      <w:r w:rsidRPr="00FA52D6">
        <w:rPr>
          <w:rFonts w:asciiTheme="majorBidi" w:hAnsiTheme="majorBidi" w:cstheme="majorBidi"/>
          <w:b/>
          <w:bCs/>
          <w:i/>
          <w:iCs/>
          <w:sz w:val="20"/>
          <w:szCs w:val="20"/>
          <w:lang w:eastAsia="ja-JP"/>
        </w:rPr>
        <w:t xml:space="preserve">Proposal </w:t>
      </w:r>
      <w:r w:rsidR="000D4AE1">
        <w:rPr>
          <w:rFonts w:asciiTheme="majorBidi" w:hAnsiTheme="majorBidi" w:cstheme="majorBidi"/>
          <w:b/>
          <w:bCs/>
          <w:i/>
          <w:iCs/>
          <w:sz w:val="20"/>
          <w:szCs w:val="20"/>
          <w:lang w:eastAsia="ja-JP"/>
        </w:rPr>
        <w:t>10</w:t>
      </w:r>
      <w:r w:rsidRPr="00FA52D6">
        <w:rPr>
          <w:rFonts w:asciiTheme="majorBidi" w:hAnsiTheme="majorBidi" w:cstheme="majorBidi"/>
          <w:b/>
          <w:bCs/>
          <w:i/>
          <w:iCs/>
          <w:sz w:val="20"/>
          <w:szCs w:val="20"/>
          <w:lang w:eastAsia="ja-JP"/>
        </w:rPr>
        <w:t xml:space="preserve">: In NR, </w:t>
      </w:r>
      <w:r w:rsidRPr="00F80F4B">
        <w:rPr>
          <w:rFonts w:asciiTheme="majorBidi" w:hAnsiTheme="majorBidi" w:cstheme="majorBidi"/>
          <w:b/>
          <w:bCs/>
          <w:i/>
          <w:iCs/>
          <w:sz w:val="20"/>
          <w:szCs w:val="20"/>
          <w:lang w:val="en-GB"/>
        </w:rPr>
        <w:t xml:space="preserve">RACH </w:t>
      </w:r>
      <w:r w:rsidRPr="00FA52D6">
        <w:rPr>
          <w:rFonts w:asciiTheme="majorBidi" w:hAnsiTheme="majorBidi" w:cstheme="majorBidi"/>
          <w:b/>
          <w:bCs/>
          <w:i/>
          <w:iCs/>
          <w:sz w:val="20"/>
          <w:szCs w:val="20"/>
          <w:lang w:eastAsia="ja-JP"/>
        </w:rPr>
        <w:t>message 4 is transmitted on PDSCH and its scheduling is indicated to the UE using a DCI on PDCCH.</w:t>
      </w:r>
    </w:p>
    <w:p w14:paraId="5622091D" w14:textId="0737AC0C" w:rsidR="00B358BC" w:rsidRDefault="00B358BC" w:rsidP="00B358BC">
      <w:pPr>
        <w:jc w:val="both"/>
        <w:rPr>
          <w:rFonts w:ascii="Times New Roman" w:hAnsi="Times New Roman" w:cs="Times New Roman"/>
          <w:b/>
          <w:i/>
          <w:sz w:val="20"/>
        </w:rPr>
      </w:pPr>
      <w:r>
        <w:rPr>
          <w:rFonts w:ascii="Times New Roman" w:hAnsi="Times New Roman" w:cs="Times New Roman"/>
          <w:b/>
          <w:i/>
          <w:sz w:val="20"/>
        </w:rPr>
        <w:t xml:space="preserve">Proposal </w:t>
      </w:r>
      <w:r w:rsidR="00C0679A">
        <w:rPr>
          <w:rFonts w:ascii="Times New Roman" w:hAnsi="Times New Roman" w:cs="Times New Roman"/>
          <w:b/>
          <w:i/>
          <w:sz w:val="20"/>
        </w:rPr>
        <w:t>1</w:t>
      </w:r>
      <w:r w:rsidR="000D4AE1">
        <w:rPr>
          <w:rFonts w:ascii="Times New Roman" w:hAnsi="Times New Roman" w:cs="Times New Roman"/>
          <w:b/>
          <w:i/>
          <w:sz w:val="20"/>
        </w:rPr>
        <w:t>1</w:t>
      </w:r>
      <w:r>
        <w:rPr>
          <w:rFonts w:ascii="Times New Roman" w:hAnsi="Times New Roman" w:cs="Times New Roman"/>
          <w:b/>
          <w:i/>
          <w:sz w:val="20"/>
        </w:rPr>
        <w:t xml:space="preserve">: </w:t>
      </w:r>
      <w:r w:rsidRPr="0062724F">
        <w:rPr>
          <w:rFonts w:ascii="Times New Roman" w:hAnsi="Times New Roman" w:cs="Times New Roman"/>
          <w:b/>
          <w:i/>
          <w:sz w:val="20"/>
        </w:rPr>
        <w:t>UE may assume that the PDCCH DMRS and PDSCH DMRS conveying Msg2 are QCL'ed with the SS block which the preamble/RACH occasion the UE sent is associated to</w:t>
      </w:r>
      <w:r>
        <w:rPr>
          <w:rFonts w:ascii="Times New Roman" w:hAnsi="Times New Roman" w:cs="Times New Roman"/>
          <w:b/>
          <w:i/>
          <w:sz w:val="20"/>
        </w:rPr>
        <w:t>.</w:t>
      </w:r>
    </w:p>
    <w:p w14:paraId="33BD6622" w14:textId="4498BC11" w:rsidR="00B358BC" w:rsidRPr="00646668" w:rsidRDefault="00B358BC" w:rsidP="00B358BC">
      <w:pPr>
        <w:jc w:val="both"/>
        <w:rPr>
          <w:rFonts w:ascii="Times New Roman" w:hAnsi="Times New Roman" w:cs="Times New Roman"/>
          <w:b/>
          <w:i/>
          <w:sz w:val="20"/>
        </w:rPr>
      </w:pPr>
      <w:r>
        <w:rPr>
          <w:rFonts w:ascii="Times New Roman" w:hAnsi="Times New Roman" w:cs="Times New Roman"/>
          <w:b/>
          <w:i/>
          <w:sz w:val="20"/>
        </w:rPr>
        <w:t>Proposal 1</w:t>
      </w:r>
      <w:r w:rsidR="000D4AE1">
        <w:rPr>
          <w:rFonts w:ascii="Times New Roman" w:hAnsi="Times New Roman" w:cs="Times New Roman"/>
          <w:b/>
          <w:i/>
          <w:sz w:val="20"/>
        </w:rPr>
        <w:t>2</w:t>
      </w:r>
      <w:r>
        <w:rPr>
          <w:rFonts w:ascii="Times New Roman" w:hAnsi="Times New Roman" w:cs="Times New Roman"/>
          <w:b/>
          <w:i/>
          <w:sz w:val="20"/>
        </w:rPr>
        <w:t xml:space="preserve">: </w:t>
      </w:r>
      <w:r w:rsidRPr="0062724F">
        <w:rPr>
          <w:rFonts w:ascii="Times New Roman" w:hAnsi="Times New Roman" w:cs="Times New Roman"/>
          <w:b/>
          <w:i/>
          <w:sz w:val="20"/>
        </w:rPr>
        <w:t xml:space="preserve">If there is no beam reporting in RACH </w:t>
      </w:r>
      <w:r>
        <w:rPr>
          <w:rFonts w:ascii="Times New Roman" w:hAnsi="Times New Roman" w:cs="Times New Roman"/>
          <w:b/>
          <w:i/>
          <w:sz w:val="20"/>
        </w:rPr>
        <w:t>Msg3</w:t>
      </w:r>
      <w:r w:rsidRPr="0062724F">
        <w:rPr>
          <w:rFonts w:ascii="Times New Roman" w:hAnsi="Times New Roman" w:cs="Times New Roman"/>
          <w:b/>
          <w:i/>
          <w:sz w:val="20"/>
        </w:rPr>
        <w:t xml:space="preserve"> 3, UE may assume that PDCCH DMRS and PDSCH DMRS for Msg4 transmission are QCLed with the SS block which the preamble/RACH occasion the UE sent is associated to</w:t>
      </w:r>
      <w:r>
        <w:rPr>
          <w:rFonts w:ascii="Times New Roman" w:hAnsi="Times New Roman" w:cs="Times New Roman"/>
          <w:b/>
          <w:i/>
          <w:sz w:val="20"/>
        </w:rPr>
        <w:t>.</w:t>
      </w:r>
    </w:p>
    <w:p w14:paraId="75D72FEE" w14:textId="205BCF19" w:rsidR="004D6FDB" w:rsidRDefault="00B358BC" w:rsidP="00FC069E">
      <w:pPr>
        <w:jc w:val="both"/>
        <w:rPr>
          <w:rFonts w:ascii="Times New Roman" w:hAnsi="Times New Roman" w:cs="Times New Roman"/>
          <w:b/>
          <w:i/>
          <w:sz w:val="20"/>
          <w:lang w:val="en-GB"/>
        </w:rPr>
      </w:pPr>
      <w:r>
        <w:rPr>
          <w:rFonts w:ascii="Times New Roman" w:hAnsi="Times New Roman" w:cs="Times New Roman"/>
          <w:b/>
          <w:i/>
          <w:sz w:val="20"/>
          <w:lang w:val="en-GB"/>
        </w:rPr>
        <w:t>Proposal 1</w:t>
      </w:r>
      <w:r w:rsidR="000D4AE1">
        <w:rPr>
          <w:rFonts w:ascii="Times New Roman" w:hAnsi="Times New Roman" w:cs="Times New Roman"/>
          <w:b/>
          <w:i/>
          <w:sz w:val="20"/>
          <w:lang w:val="en-GB"/>
        </w:rPr>
        <w:t>3</w:t>
      </w:r>
      <w:r>
        <w:rPr>
          <w:rFonts w:ascii="Times New Roman" w:hAnsi="Times New Roman" w:cs="Times New Roman"/>
          <w:b/>
          <w:i/>
          <w:sz w:val="20"/>
          <w:lang w:val="en-GB"/>
        </w:rPr>
        <w:t>:</w:t>
      </w:r>
      <w:r w:rsidRPr="00066104">
        <w:rPr>
          <w:rFonts w:ascii="Times New Roman" w:hAnsi="Times New Roman" w:cs="Times New Roman"/>
          <w:b/>
          <w:i/>
          <w:sz w:val="20"/>
          <w:lang w:val="en-GB"/>
        </w:rPr>
        <w:t xml:space="preserve"> DMRS of PUSCH transmitting Msg3 is QCLed with PRACH preamble for which the UE received RAR.</w:t>
      </w:r>
    </w:p>
    <w:p w14:paraId="1DF7362B" w14:textId="12D0BBA6" w:rsidR="00F912C5" w:rsidRPr="00FA52D6" w:rsidRDefault="00FC069E" w:rsidP="00052803">
      <w:pPr>
        <w:rPr>
          <w:rFonts w:asciiTheme="majorBidi" w:hAnsiTheme="majorBidi" w:cstheme="majorBidi"/>
          <w:bCs/>
          <w:iCs/>
          <w:sz w:val="20"/>
          <w:szCs w:val="20"/>
        </w:rPr>
      </w:pPr>
      <w:r w:rsidRPr="00FA52D6">
        <w:rPr>
          <w:rFonts w:asciiTheme="majorBidi" w:hAnsiTheme="majorBidi" w:cstheme="majorBidi"/>
          <w:bCs/>
          <w:iCs/>
          <w:sz w:val="20"/>
          <w:szCs w:val="20"/>
        </w:rPr>
        <w:t>Related to the SS block selection, the following proposal was made:</w:t>
      </w:r>
    </w:p>
    <w:p w14:paraId="1BA612C5" w14:textId="299BAFDA" w:rsidR="001F799C" w:rsidRPr="001E4651" w:rsidRDefault="001F799C" w:rsidP="001F799C">
      <w:pPr>
        <w:rPr>
          <w:rFonts w:ascii="Times New Roman" w:hAnsi="Times New Roman" w:cs="Times New Roman"/>
          <w:b/>
          <w:i/>
          <w:sz w:val="20"/>
          <w:lang w:val="en-GB"/>
        </w:rPr>
      </w:pPr>
      <w:r>
        <w:rPr>
          <w:rFonts w:ascii="Times New Roman" w:hAnsi="Times New Roman" w:cs="Times New Roman"/>
          <w:b/>
          <w:i/>
          <w:sz w:val="20"/>
          <w:lang w:val="en-GB"/>
        </w:rPr>
        <w:t>Proposal</w:t>
      </w:r>
      <w:r w:rsidR="00FC069E">
        <w:rPr>
          <w:rFonts w:ascii="Times New Roman" w:hAnsi="Times New Roman" w:cs="Times New Roman"/>
          <w:b/>
          <w:i/>
          <w:sz w:val="20"/>
          <w:lang w:val="en-GB"/>
        </w:rPr>
        <w:t xml:space="preserve"> </w:t>
      </w:r>
      <w:r w:rsidR="009A396C">
        <w:rPr>
          <w:rFonts w:ascii="Times New Roman" w:hAnsi="Times New Roman" w:cs="Times New Roman"/>
          <w:b/>
          <w:i/>
          <w:sz w:val="20"/>
          <w:lang w:val="en-GB"/>
        </w:rPr>
        <w:t>1</w:t>
      </w:r>
      <w:r w:rsidR="000D4AE1">
        <w:rPr>
          <w:rFonts w:ascii="Times New Roman" w:hAnsi="Times New Roman" w:cs="Times New Roman"/>
          <w:b/>
          <w:i/>
          <w:sz w:val="20"/>
          <w:lang w:val="en-GB"/>
        </w:rPr>
        <w:t>4</w:t>
      </w:r>
      <w:r>
        <w:rPr>
          <w:rFonts w:ascii="Times New Roman" w:hAnsi="Times New Roman" w:cs="Times New Roman"/>
          <w:b/>
          <w:i/>
          <w:sz w:val="20"/>
          <w:lang w:val="en-GB"/>
        </w:rPr>
        <w:t>: Restrict RACH resource selection to ones that are associated to SS blocks that fulfil the cell (re-)</w:t>
      </w:r>
      <w:r w:rsidR="000B11AD">
        <w:rPr>
          <w:rFonts w:ascii="Times New Roman" w:hAnsi="Times New Roman" w:cs="Times New Roman"/>
          <w:b/>
          <w:i/>
          <w:sz w:val="20"/>
          <w:lang w:val="en-GB"/>
        </w:rPr>
        <w:t xml:space="preserve"> </w:t>
      </w:r>
      <w:r>
        <w:rPr>
          <w:rFonts w:ascii="Times New Roman" w:hAnsi="Times New Roman" w:cs="Times New Roman"/>
          <w:b/>
          <w:i/>
          <w:sz w:val="20"/>
          <w:lang w:val="en-GB"/>
        </w:rPr>
        <w:t>selection criteria or threshold.</w:t>
      </w:r>
    </w:p>
    <w:p w14:paraId="0C5C8E21" w14:textId="2F7DC996" w:rsidR="00FC069E" w:rsidRPr="00FA52D6" w:rsidRDefault="00FC069E" w:rsidP="002026BC">
      <w:pPr>
        <w:spacing w:after="120"/>
        <w:jc w:val="both"/>
        <w:rPr>
          <w:rFonts w:ascii="Times New Roman" w:hAnsi="Times New Roman" w:cs="Times New Roman"/>
          <w:bCs/>
          <w:iCs/>
          <w:sz w:val="20"/>
          <w:szCs w:val="20"/>
        </w:rPr>
      </w:pPr>
      <w:r w:rsidRPr="00FA52D6">
        <w:rPr>
          <w:rFonts w:ascii="Times New Roman" w:hAnsi="Times New Roman" w:cs="Times New Roman"/>
          <w:bCs/>
          <w:iCs/>
          <w:sz w:val="20"/>
          <w:szCs w:val="20"/>
        </w:rPr>
        <w:t>Related to RACH configuration parameters in the RMSI the following proposals were made:</w:t>
      </w:r>
    </w:p>
    <w:p w14:paraId="2396D8E5" w14:textId="663AEF4E" w:rsidR="00FC069E" w:rsidRPr="00FA52D6" w:rsidRDefault="00FC069E" w:rsidP="00FC069E">
      <w:pPr>
        <w:jc w:val="both"/>
        <w:rPr>
          <w:rFonts w:ascii="Times New Roman" w:hAnsi="Times New Roman" w:cs="Times New Roman"/>
          <w:b/>
          <w:i/>
          <w:sz w:val="20"/>
          <w:szCs w:val="20"/>
        </w:rPr>
      </w:pPr>
      <w:r w:rsidRPr="00FA52D6">
        <w:rPr>
          <w:rFonts w:ascii="Times New Roman" w:hAnsi="Times New Roman" w:cs="Times New Roman"/>
          <w:b/>
          <w:i/>
          <w:sz w:val="20"/>
          <w:szCs w:val="20"/>
        </w:rPr>
        <w:t xml:space="preserve">Proposal </w:t>
      </w:r>
      <w:r w:rsidR="00C0679A" w:rsidRPr="00FA52D6">
        <w:rPr>
          <w:rFonts w:ascii="Times New Roman" w:hAnsi="Times New Roman" w:cs="Times New Roman"/>
          <w:b/>
          <w:i/>
          <w:sz w:val="20"/>
          <w:szCs w:val="20"/>
        </w:rPr>
        <w:t>1</w:t>
      </w:r>
      <w:r w:rsidR="000D4AE1">
        <w:rPr>
          <w:rFonts w:ascii="Times New Roman" w:hAnsi="Times New Roman" w:cs="Times New Roman"/>
          <w:b/>
          <w:i/>
          <w:sz w:val="20"/>
          <w:szCs w:val="20"/>
        </w:rPr>
        <w:t>5</w:t>
      </w:r>
      <w:r w:rsidRPr="00FA52D6">
        <w:rPr>
          <w:rFonts w:ascii="Times New Roman" w:hAnsi="Times New Roman" w:cs="Times New Roman"/>
          <w:b/>
          <w:i/>
          <w:sz w:val="20"/>
          <w:szCs w:val="20"/>
        </w:rPr>
        <w:t>: Support at least the following RRC parameter categories in RMSI:</w:t>
      </w:r>
    </w:p>
    <w:p w14:paraId="6D0B94CB" w14:textId="6D679355" w:rsidR="00FC069E" w:rsidRPr="00D35B06" w:rsidRDefault="00FC069E" w:rsidP="00FC069E">
      <w:pPr>
        <w:pStyle w:val="ListParagraph"/>
        <w:numPr>
          <w:ilvl w:val="0"/>
          <w:numId w:val="5"/>
        </w:numPr>
        <w:jc w:val="both"/>
        <w:rPr>
          <w:rFonts w:ascii="Times New Roman" w:hAnsi="Times New Roman" w:cs="Times New Roman"/>
          <w:b/>
          <w:i/>
          <w:sz w:val="20"/>
          <w:szCs w:val="20"/>
        </w:rPr>
      </w:pPr>
      <w:r w:rsidRPr="00D35B06">
        <w:rPr>
          <w:rFonts w:ascii="Times New Roman" w:hAnsi="Times New Roman" w:cs="Times New Roman"/>
          <w:b/>
          <w:i/>
          <w:sz w:val="20"/>
          <w:szCs w:val="20"/>
        </w:rPr>
        <w:t>PRACH preamble format</w:t>
      </w:r>
      <w:r w:rsidR="00DE11AB">
        <w:rPr>
          <w:rFonts w:ascii="Times New Roman" w:hAnsi="Times New Roman" w:cs="Times New Roman"/>
          <w:b/>
          <w:i/>
          <w:sz w:val="20"/>
          <w:szCs w:val="20"/>
        </w:rPr>
        <w:t xml:space="preserve"> and sequence</w:t>
      </w:r>
      <w:r w:rsidRPr="00D35B06">
        <w:rPr>
          <w:rFonts w:ascii="Times New Roman" w:hAnsi="Times New Roman" w:cs="Times New Roman"/>
          <w:b/>
          <w:i/>
          <w:sz w:val="20"/>
          <w:szCs w:val="20"/>
        </w:rPr>
        <w:t xml:space="preserve"> parameters</w:t>
      </w:r>
    </w:p>
    <w:p w14:paraId="70581426" w14:textId="77777777" w:rsidR="00FC069E" w:rsidRPr="00D35B06" w:rsidRDefault="00FC069E" w:rsidP="00FC069E">
      <w:pPr>
        <w:pStyle w:val="ListParagraph"/>
        <w:numPr>
          <w:ilvl w:val="0"/>
          <w:numId w:val="5"/>
        </w:numPr>
        <w:jc w:val="both"/>
        <w:rPr>
          <w:rFonts w:ascii="Times New Roman" w:hAnsi="Times New Roman" w:cs="Times New Roman"/>
          <w:b/>
          <w:i/>
          <w:sz w:val="20"/>
          <w:szCs w:val="20"/>
        </w:rPr>
      </w:pPr>
      <w:r w:rsidRPr="00D35B06">
        <w:rPr>
          <w:rFonts w:ascii="Times New Roman" w:hAnsi="Times New Roman" w:cs="Times New Roman"/>
          <w:b/>
          <w:i/>
          <w:sz w:val="20"/>
          <w:szCs w:val="20"/>
        </w:rPr>
        <w:t xml:space="preserve">RACH </w:t>
      </w:r>
      <w:r>
        <w:rPr>
          <w:rFonts w:ascii="Times New Roman" w:hAnsi="Times New Roman" w:cs="Times New Roman"/>
          <w:b/>
          <w:i/>
          <w:sz w:val="20"/>
          <w:szCs w:val="20"/>
        </w:rPr>
        <w:t>Resource allocation information</w:t>
      </w:r>
    </w:p>
    <w:p w14:paraId="7E09DEED" w14:textId="77777777" w:rsidR="00FC069E" w:rsidRPr="00FA52D6" w:rsidRDefault="00FC069E" w:rsidP="00FC069E">
      <w:pPr>
        <w:pStyle w:val="ListParagraph"/>
        <w:numPr>
          <w:ilvl w:val="0"/>
          <w:numId w:val="5"/>
        </w:numPr>
        <w:jc w:val="both"/>
        <w:rPr>
          <w:rFonts w:ascii="Times New Roman" w:hAnsi="Times New Roman" w:cs="Times New Roman"/>
          <w:b/>
          <w:i/>
          <w:sz w:val="20"/>
          <w:szCs w:val="20"/>
        </w:rPr>
      </w:pPr>
      <w:r w:rsidRPr="00FA52D6">
        <w:rPr>
          <w:rFonts w:ascii="Times New Roman" w:hAnsi="Times New Roman" w:cs="Times New Roman"/>
          <w:b/>
          <w:i/>
          <w:sz w:val="20"/>
          <w:szCs w:val="20"/>
        </w:rPr>
        <w:t>Parameters related to association between PRACH preambles and SS blocks supporting the following associations:</w:t>
      </w:r>
    </w:p>
    <w:p w14:paraId="5BBA244E" w14:textId="77777777" w:rsidR="00FC069E" w:rsidRPr="00FA52D6" w:rsidRDefault="00FC069E" w:rsidP="00FC069E">
      <w:pPr>
        <w:pStyle w:val="ListParagraph"/>
        <w:numPr>
          <w:ilvl w:val="1"/>
          <w:numId w:val="5"/>
        </w:numPr>
        <w:jc w:val="both"/>
        <w:rPr>
          <w:rFonts w:ascii="Times New Roman" w:hAnsi="Times New Roman" w:cs="Times New Roman"/>
          <w:b/>
          <w:i/>
          <w:sz w:val="20"/>
          <w:szCs w:val="20"/>
        </w:rPr>
      </w:pPr>
      <w:r w:rsidRPr="00FA52D6">
        <w:rPr>
          <w:rFonts w:ascii="Times New Roman" w:hAnsi="Times New Roman" w:cs="Times New Roman"/>
          <w:b/>
          <w:i/>
          <w:sz w:val="20"/>
          <w:szCs w:val="20"/>
        </w:rPr>
        <w:t>One SS block is associated to one subset of RACH resources and/or preamble indices</w:t>
      </w:r>
    </w:p>
    <w:p w14:paraId="0F0FA812" w14:textId="77777777" w:rsidR="00FC069E" w:rsidRPr="00FA52D6" w:rsidRDefault="00FC069E" w:rsidP="00FC069E">
      <w:pPr>
        <w:pStyle w:val="ListParagraph"/>
        <w:numPr>
          <w:ilvl w:val="1"/>
          <w:numId w:val="5"/>
        </w:numPr>
        <w:jc w:val="both"/>
        <w:rPr>
          <w:rFonts w:ascii="Times New Roman" w:hAnsi="Times New Roman" w:cs="Times New Roman"/>
          <w:b/>
          <w:i/>
          <w:sz w:val="20"/>
          <w:szCs w:val="20"/>
        </w:rPr>
      </w:pPr>
      <w:r w:rsidRPr="00FA52D6">
        <w:rPr>
          <w:rFonts w:ascii="Times New Roman" w:hAnsi="Times New Roman" w:cs="Times New Roman"/>
          <w:b/>
          <w:i/>
          <w:sz w:val="20"/>
          <w:szCs w:val="20"/>
        </w:rPr>
        <w:t>Multiple SS blocks can be associated to one/same subset of RACH resources and/or preamble indices</w:t>
      </w:r>
    </w:p>
    <w:p w14:paraId="66AF64F2" w14:textId="77777777" w:rsidR="00FC069E" w:rsidRPr="00FA52D6" w:rsidRDefault="00FC069E" w:rsidP="00FC069E">
      <w:pPr>
        <w:pStyle w:val="ListParagraph"/>
        <w:numPr>
          <w:ilvl w:val="1"/>
          <w:numId w:val="5"/>
        </w:numPr>
        <w:jc w:val="both"/>
        <w:rPr>
          <w:rFonts w:ascii="Times New Roman" w:hAnsi="Times New Roman" w:cs="Times New Roman"/>
          <w:b/>
          <w:i/>
          <w:sz w:val="20"/>
          <w:szCs w:val="20"/>
        </w:rPr>
      </w:pPr>
      <w:r w:rsidRPr="00FA52D6">
        <w:rPr>
          <w:rFonts w:ascii="Times New Roman" w:hAnsi="Times New Roman" w:cs="Times New Roman"/>
          <w:b/>
          <w:i/>
          <w:sz w:val="20"/>
          <w:szCs w:val="20"/>
        </w:rPr>
        <w:t>One SS block is associated to multiple subsets of RACH resources and/or preamble indices</w:t>
      </w:r>
    </w:p>
    <w:p w14:paraId="07AB3F8F" w14:textId="09476B10" w:rsidR="00FC069E" w:rsidRPr="00FA52D6" w:rsidRDefault="00FC069E" w:rsidP="002026BC">
      <w:pPr>
        <w:spacing w:after="120"/>
        <w:jc w:val="both"/>
        <w:rPr>
          <w:rFonts w:ascii="Times New Roman" w:hAnsi="Times New Roman" w:cs="Times New Roman"/>
          <w:bCs/>
          <w:iCs/>
          <w:sz w:val="20"/>
          <w:szCs w:val="20"/>
        </w:rPr>
      </w:pPr>
    </w:p>
    <w:p w14:paraId="4A74684B" w14:textId="304325FF" w:rsidR="0004538C" w:rsidRPr="00751760" w:rsidRDefault="0004538C" w:rsidP="0004538C">
      <w:pPr>
        <w:jc w:val="both"/>
        <w:rPr>
          <w:rFonts w:asciiTheme="majorBidi" w:hAnsiTheme="majorBidi" w:cstheme="majorBidi"/>
          <w:b/>
          <w:bCs/>
          <w:i/>
          <w:iCs/>
          <w:sz w:val="20"/>
          <w:szCs w:val="20"/>
          <w:lang w:val="en-GB"/>
        </w:rPr>
      </w:pPr>
      <w:r w:rsidRPr="00751760">
        <w:rPr>
          <w:rFonts w:asciiTheme="majorBidi" w:hAnsiTheme="majorBidi" w:cstheme="majorBidi"/>
          <w:b/>
          <w:bCs/>
          <w:i/>
          <w:iCs/>
          <w:sz w:val="20"/>
          <w:szCs w:val="20"/>
          <w:lang w:val="en-GB"/>
        </w:rPr>
        <w:t>Proposal 1</w:t>
      </w:r>
      <w:r w:rsidR="000D4AE1">
        <w:rPr>
          <w:rFonts w:asciiTheme="majorBidi" w:hAnsiTheme="majorBidi" w:cstheme="majorBidi"/>
          <w:b/>
          <w:bCs/>
          <w:i/>
          <w:iCs/>
          <w:sz w:val="20"/>
          <w:szCs w:val="20"/>
          <w:lang w:val="en-GB"/>
        </w:rPr>
        <w:t>6</w:t>
      </w:r>
      <w:r w:rsidRPr="00751760">
        <w:rPr>
          <w:rFonts w:asciiTheme="majorBidi" w:hAnsiTheme="majorBidi" w:cstheme="majorBidi"/>
          <w:b/>
          <w:bCs/>
          <w:i/>
          <w:iCs/>
          <w:sz w:val="20"/>
          <w:szCs w:val="20"/>
          <w:lang w:val="en-GB"/>
        </w:rPr>
        <w:t>: The UL-DL frequency separation is provided to the UE in the RMSI.</w:t>
      </w:r>
    </w:p>
    <w:p w14:paraId="255972BE" w14:textId="2F33FA6A" w:rsidR="00FC069E" w:rsidRPr="00FA52D6" w:rsidRDefault="00FC069E" w:rsidP="00FC069E">
      <w:pPr>
        <w:jc w:val="both"/>
        <w:rPr>
          <w:rFonts w:asciiTheme="majorBidi" w:hAnsiTheme="majorBidi" w:cstheme="majorBidi"/>
          <w:b/>
          <w:bCs/>
          <w:i/>
          <w:iCs/>
          <w:sz w:val="20"/>
          <w:szCs w:val="20"/>
        </w:rPr>
      </w:pPr>
      <w:r w:rsidRPr="00FA52D6">
        <w:rPr>
          <w:rFonts w:asciiTheme="majorBidi" w:hAnsiTheme="majorBidi" w:cstheme="majorBidi"/>
          <w:b/>
          <w:bCs/>
          <w:i/>
          <w:iCs/>
          <w:sz w:val="20"/>
          <w:szCs w:val="20"/>
        </w:rPr>
        <w:t xml:space="preserve">Proposal </w:t>
      </w:r>
      <w:r w:rsidR="007867EB">
        <w:rPr>
          <w:rFonts w:asciiTheme="majorBidi" w:hAnsiTheme="majorBidi" w:cstheme="majorBidi"/>
          <w:b/>
          <w:bCs/>
          <w:i/>
          <w:iCs/>
          <w:sz w:val="20"/>
          <w:szCs w:val="20"/>
        </w:rPr>
        <w:t>1</w:t>
      </w:r>
      <w:r w:rsidR="000D4AE1">
        <w:rPr>
          <w:rFonts w:asciiTheme="majorBidi" w:hAnsiTheme="majorBidi" w:cstheme="majorBidi"/>
          <w:b/>
          <w:bCs/>
          <w:i/>
          <w:iCs/>
          <w:sz w:val="20"/>
          <w:szCs w:val="20"/>
        </w:rPr>
        <w:t>7</w:t>
      </w:r>
      <w:r w:rsidRPr="00FA52D6">
        <w:rPr>
          <w:rFonts w:asciiTheme="majorBidi" w:hAnsiTheme="majorBidi" w:cstheme="majorBidi"/>
          <w:b/>
          <w:bCs/>
          <w:i/>
          <w:iCs/>
          <w:sz w:val="20"/>
          <w:szCs w:val="20"/>
        </w:rPr>
        <w:t>: An SS block group consisting of A SS blocks can be associated to the same group of RACH resources. A is a configurable value.</w:t>
      </w:r>
    </w:p>
    <w:p w14:paraId="7393A495" w14:textId="4E45604A" w:rsidR="00FC069E" w:rsidRPr="00FA52D6" w:rsidRDefault="00FC069E" w:rsidP="00FC069E">
      <w:pPr>
        <w:jc w:val="both"/>
        <w:rPr>
          <w:rFonts w:asciiTheme="majorBidi" w:hAnsiTheme="majorBidi" w:cstheme="majorBidi"/>
          <w:b/>
          <w:bCs/>
          <w:i/>
          <w:iCs/>
          <w:sz w:val="20"/>
          <w:szCs w:val="20"/>
        </w:rPr>
      </w:pPr>
      <w:r w:rsidRPr="00FA52D6">
        <w:rPr>
          <w:rFonts w:asciiTheme="majorBidi" w:hAnsiTheme="majorBidi" w:cstheme="majorBidi"/>
          <w:b/>
          <w:bCs/>
          <w:i/>
          <w:iCs/>
          <w:sz w:val="20"/>
          <w:szCs w:val="20"/>
        </w:rPr>
        <w:t xml:space="preserve">Proposal </w:t>
      </w:r>
      <w:r w:rsidR="007867EB">
        <w:rPr>
          <w:rFonts w:asciiTheme="majorBidi" w:hAnsiTheme="majorBidi" w:cstheme="majorBidi"/>
          <w:b/>
          <w:bCs/>
          <w:i/>
          <w:iCs/>
          <w:sz w:val="20"/>
          <w:szCs w:val="20"/>
        </w:rPr>
        <w:t>1</w:t>
      </w:r>
      <w:r w:rsidR="000D4AE1">
        <w:rPr>
          <w:rFonts w:asciiTheme="majorBidi" w:hAnsiTheme="majorBidi" w:cstheme="majorBidi"/>
          <w:b/>
          <w:bCs/>
          <w:i/>
          <w:iCs/>
          <w:sz w:val="20"/>
          <w:szCs w:val="20"/>
        </w:rPr>
        <w:t>8</w:t>
      </w:r>
      <w:r w:rsidRPr="00FA52D6">
        <w:rPr>
          <w:rFonts w:asciiTheme="majorBidi" w:hAnsiTheme="majorBidi" w:cstheme="majorBidi"/>
          <w:b/>
          <w:bCs/>
          <w:i/>
          <w:iCs/>
          <w:sz w:val="20"/>
          <w:szCs w:val="20"/>
        </w:rPr>
        <w:t>: A group of RACH resources consisting of B RACH resources can be associated with an SS block group B is a configurable value.</w:t>
      </w:r>
    </w:p>
    <w:p w14:paraId="280AC15B" w14:textId="09E9F2D9" w:rsidR="00FC069E" w:rsidRPr="00FA52D6" w:rsidRDefault="00FC069E" w:rsidP="00FC069E">
      <w:pPr>
        <w:jc w:val="both"/>
        <w:rPr>
          <w:rFonts w:asciiTheme="majorBidi" w:hAnsiTheme="majorBidi" w:cstheme="majorBidi"/>
          <w:b/>
          <w:bCs/>
          <w:i/>
          <w:iCs/>
          <w:sz w:val="20"/>
          <w:szCs w:val="20"/>
        </w:rPr>
      </w:pPr>
      <w:r w:rsidRPr="00FA52D6">
        <w:rPr>
          <w:rFonts w:asciiTheme="majorBidi" w:hAnsiTheme="majorBidi" w:cstheme="majorBidi"/>
          <w:b/>
          <w:bCs/>
          <w:i/>
          <w:iCs/>
          <w:sz w:val="20"/>
          <w:szCs w:val="20"/>
        </w:rPr>
        <w:t xml:space="preserve">Proposal </w:t>
      </w:r>
      <w:r w:rsidR="007867EB">
        <w:rPr>
          <w:rFonts w:asciiTheme="majorBidi" w:hAnsiTheme="majorBidi" w:cstheme="majorBidi"/>
          <w:b/>
          <w:bCs/>
          <w:i/>
          <w:iCs/>
          <w:sz w:val="20"/>
          <w:szCs w:val="20"/>
        </w:rPr>
        <w:t>1</w:t>
      </w:r>
      <w:r w:rsidR="000D4AE1">
        <w:rPr>
          <w:rFonts w:asciiTheme="majorBidi" w:hAnsiTheme="majorBidi" w:cstheme="majorBidi"/>
          <w:b/>
          <w:bCs/>
          <w:i/>
          <w:iCs/>
          <w:sz w:val="20"/>
          <w:szCs w:val="20"/>
        </w:rPr>
        <w:t>9</w:t>
      </w:r>
      <w:r w:rsidRPr="00FA52D6">
        <w:rPr>
          <w:rFonts w:asciiTheme="majorBidi" w:hAnsiTheme="majorBidi" w:cstheme="majorBidi"/>
          <w:b/>
          <w:bCs/>
          <w:i/>
          <w:iCs/>
          <w:sz w:val="20"/>
          <w:szCs w:val="20"/>
        </w:rPr>
        <w:t>: SS block groups are associated implicitly to RACH resource groups/signature groups implicitly in a predetermined manner.</w:t>
      </w:r>
    </w:p>
    <w:p w14:paraId="13E2FC30" w14:textId="77777777" w:rsidR="00FC069E" w:rsidRPr="00FA52D6" w:rsidRDefault="00FC069E" w:rsidP="002026BC">
      <w:pPr>
        <w:spacing w:after="120"/>
        <w:jc w:val="both"/>
        <w:rPr>
          <w:rFonts w:ascii="Times New Roman" w:hAnsi="Times New Roman" w:cs="Times New Roman"/>
          <w:bCs/>
          <w:iCs/>
          <w:sz w:val="20"/>
          <w:szCs w:val="20"/>
        </w:rPr>
      </w:pPr>
    </w:p>
    <w:p w14:paraId="2DEC6644" w14:textId="77777777" w:rsidR="0034111C" w:rsidRPr="00A51522" w:rsidRDefault="0034111C">
      <w:pPr>
        <w:pStyle w:val="Heading1"/>
      </w:pPr>
      <w:r w:rsidRPr="00DD6524">
        <w:lastRenderedPageBreak/>
        <w:t>References</w:t>
      </w:r>
      <w:r w:rsidR="00A2459D" w:rsidRPr="00A51522">
        <w:t xml:space="preserve"> </w:t>
      </w:r>
    </w:p>
    <w:p w14:paraId="09BBEE27" w14:textId="4A8C223E" w:rsidR="00796F15" w:rsidRPr="00FA52D6" w:rsidRDefault="006F1D85" w:rsidP="006F1D85">
      <w:pPr>
        <w:numPr>
          <w:ilvl w:val="0"/>
          <w:numId w:val="1"/>
        </w:numPr>
        <w:rPr>
          <w:rFonts w:cstheme="minorHAnsi"/>
          <w:sz w:val="20"/>
        </w:rPr>
      </w:pPr>
      <w:bookmarkStart w:id="10" w:name="_Ref471391198"/>
      <w:r w:rsidRPr="00FA52D6">
        <w:rPr>
          <w:rFonts w:cstheme="minorHAnsi"/>
          <w:sz w:val="20"/>
        </w:rPr>
        <w:t>TR 38.913, “</w:t>
      </w:r>
      <w:r w:rsidRPr="00FA52D6">
        <w:rPr>
          <w:rFonts w:cstheme="minorHAnsi"/>
          <w:i/>
          <w:sz w:val="20"/>
          <w:lang w:eastAsia="zh-CN"/>
        </w:rPr>
        <w:t>Study on Scenarios and Requirements for Next Generation Access Technologies</w:t>
      </w:r>
      <w:r w:rsidRPr="00FA52D6">
        <w:rPr>
          <w:rFonts w:cstheme="minorHAnsi"/>
          <w:sz w:val="20"/>
        </w:rPr>
        <w:t>”, 3GPP</w:t>
      </w:r>
      <w:bookmarkEnd w:id="10"/>
    </w:p>
    <w:p w14:paraId="785ECFE3" w14:textId="70C0A614" w:rsidR="00CA37A7" w:rsidRPr="00FA52D6" w:rsidRDefault="00CA37A7" w:rsidP="00CA37A7">
      <w:pPr>
        <w:numPr>
          <w:ilvl w:val="0"/>
          <w:numId w:val="1"/>
        </w:numPr>
        <w:rPr>
          <w:rFonts w:cstheme="minorHAnsi"/>
          <w:sz w:val="20"/>
        </w:rPr>
      </w:pPr>
      <w:bookmarkStart w:id="11" w:name="_Ref477966869"/>
      <w:r w:rsidRPr="00FA52D6">
        <w:rPr>
          <w:rFonts w:cstheme="minorHAnsi"/>
          <w:sz w:val="20"/>
        </w:rPr>
        <w:t>TR 38.802, “Study on New Radio (NR) Access Technology; Physical Layer Aspects”, 3GPP.</w:t>
      </w:r>
      <w:bookmarkEnd w:id="11"/>
    </w:p>
    <w:p w14:paraId="4A31EA88" w14:textId="626A7E10" w:rsidR="00F30FA9" w:rsidRPr="00FA52D6" w:rsidRDefault="00BE6721" w:rsidP="00F30FA9">
      <w:pPr>
        <w:numPr>
          <w:ilvl w:val="0"/>
          <w:numId w:val="1"/>
        </w:numPr>
        <w:overflowPunct w:val="0"/>
        <w:autoSpaceDE w:val="0"/>
        <w:autoSpaceDN w:val="0"/>
        <w:adjustRightInd w:val="0"/>
        <w:spacing w:after="180" w:line="240" w:lineRule="auto"/>
        <w:textAlignment w:val="baseline"/>
        <w:rPr>
          <w:sz w:val="20"/>
        </w:rPr>
      </w:pPr>
      <w:bookmarkStart w:id="12" w:name="_Ref484777763"/>
      <w:r w:rsidRPr="00FA52D6">
        <w:rPr>
          <w:sz w:val="20"/>
        </w:rPr>
        <w:t>Chairman’s Note, RAN1#89, Hangzhou, China, May 2017.</w:t>
      </w:r>
      <w:bookmarkEnd w:id="12"/>
      <w:r w:rsidR="00506A6F" w:rsidRPr="00FA52D6">
        <w:rPr>
          <w:sz w:val="20"/>
        </w:rPr>
        <w:t xml:space="preserve"> </w:t>
      </w:r>
    </w:p>
    <w:p w14:paraId="2A730CFF" w14:textId="2A541527" w:rsidR="00AC5AD4" w:rsidRPr="00FA52D6" w:rsidRDefault="00AC5AD4" w:rsidP="00AC5AD4">
      <w:pPr>
        <w:numPr>
          <w:ilvl w:val="0"/>
          <w:numId w:val="1"/>
        </w:numPr>
        <w:overflowPunct w:val="0"/>
        <w:autoSpaceDE w:val="0"/>
        <w:autoSpaceDN w:val="0"/>
        <w:adjustRightInd w:val="0"/>
        <w:spacing w:after="180" w:line="240" w:lineRule="auto"/>
        <w:textAlignment w:val="baseline"/>
        <w:rPr>
          <w:sz w:val="20"/>
        </w:rPr>
      </w:pPr>
      <w:bookmarkStart w:id="13" w:name="_Ref492563597"/>
      <w:r w:rsidRPr="00FA52D6">
        <w:rPr>
          <w:sz w:val="20"/>
        </w:rPr>
        <w:t>Chairman’s Notes, RAN1#90, Prague, Czech Republic, August 2017.</w:t>
      </w:r>
      <w:bookmarkEnd w:id="13"/>
    </w:p>
    <w:p w14:paraId="2969B28F" w14:textId="67307BC3" w:rsidR="00EB27B4" w:rsidRDefault="00F30FA9" w:rsidP="00DD6524">
      <w:pPr>
        <w:numPr>
          <w:ilvl w:val="0"/>
          <w:numId w:val="1"/>
        </w:numPr>
        <w:overflowPunct w:val="0"/>
        <w:autoSpaceDE w:val="0"/>
        <w:autoSpaceDN w:val="0"/>
        <w:adjustRightInd w:val="0"/>
        <w:spacing w:after="180" w:line="240" w:lineRule="auto"/>
        <w:textAlignment w:val="baseline"/>
        <w:rPr>
          <w:sz w:val="20"/>
        </w:rPr>
      </w:pPr>
      <w:bookmarkStart w:id="14" w:name="_Ref492569507"/>
      <w:r w:rsidRPr="00FA52D6">
        <w:rPr>
          <w:sz w:val="20"/>
        </w:rPr>
        <w:t>Chairman’s Note, RAN1#AH-NR2, Qingdao, China, June 2017.</w:t>
      </w:r>
      <w:bookmarkEnd w:id="14"/>
    </w:p>
    <w:p w14:paraId="4A08CFB1" w14:textId="5701FB7C" w:rsidR="00DE11AB" w:rsidRPr="00FA52D6" w:rsidRDefault="00DE11AB" w:rsidP="00DD6524">
      <w:pPr>
        <w:numPr>
          <w:ilvl w:val="0"/>
          <w:numId w:val="1"/>
        </w:numPr>
        <w:overflowPunct w:val="0"/>
        <w:autoSpaceDE w:val="0"/>
        <w:autoSpaceDN w:val="0"/>
        <w:adjustRightInd w:val="0"/>
        <w:spacing w:after="180" w:line="240" w:lineRule="auto"/>
        <w:textAlignment w:val="baseline"/>
        <w:rPr>
          <w:sz w:val="20"/>
        </w:rPr>
      </w:pPr>
      <w:bookmarkStart w:id="15" w:name="_Ref494721414"/>
      <w:r>
        <w:rPr>
          <w:sz w:val="20"/>
        </w:rPr>
        <w:t>R1-1718302, “Remaining details on PRACH formats”, Nokia, Nokia Shanghai Bell, Prague, Czech Republic, October 2017.</w:t>
      </w:r>
      <w:bookmarkEnd w:id="15"/>
    </w:p>
    <w:sectPr w:rsidR="00DE11AB" w:rsidRPr="00FA52D6" w:rsidSect="00A3061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C3ED7" w14:textId="77777777" w:rsidR="008530D1" w:rsidRDefault="008530D1">
      <w:r>
        <w:separator/>
      </w:r>
    </w:p>
  </w:endnote>
  <w:endnote w:type="continuationSeparator" w:id="0">
    <w:p w14:paraId="3E627427" w14:textId="77777777" w:rsidR="008530D1" w:rsidRDefault="00853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42420238"/>
      <w:docPartObj>
        <w:docPartGallery w:val="Page Numbers (Bottom of Page)"/>
        <w:docPartUnique/>
      </w:docPartObj>
    </w:sdtPr>
    <w:sdtEndPr>
      <w:rPr>
        <w:noProof/>
      </w:rPr>
    </w:sdtEndPr>
    <w:sdtContent>
      <w:p w14:paraId="0311EA66" w14:textId="4DBD4B7B" w:rsidR="00227D4A" w:rsidRDefault="00227D4A">
        <w:pPr>
          <w:pStyle w:val="Footer"/>
          <w:jc w:val="right"/>
        </w:pPr>
        <w:r>
          <w:rPr>
            <w:noProof w:val="0"/>
          </w:rPr>
          <w:fldChar w:fldCharType="begin"/>
        </w:r>
        <w:r>
          <w:instrText xml:space="preserve"> PAGE   \* MERGEFORMAT </w:instrText>
        </w:r>
        <w:r>
          <w:rPr>
            <w:noProof w:val="0"/>
          </w:rPr>
          <w:fldChar w:fldCharType="separate"/>
        </w:r>
        <w:r w:rsidR="000B11AD">
          <w:t>11</w:t>
        </w:r>
        <w:r>
          <w:fldChar w:fldCharType="end"/>
        </w:r>
      </w:p>
    </w:sdtContent>
  </w:sdt>
  <w:p w14:paraId="78499308" w14:textId="77777777" w:rsidR="00227D4A" w:rsidRDefault="00227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AE3BF" w14:textId="77777777" w:rsidR="008530D1" w:rsidRDefault="008530D1">
      <w:r>
        <w:separator/>
      </w:r>
    </w:p>
  </w:footnote>
  <w:footnote w:type="continuationSeparator" w:id="0">
    <w:p w14:paraId="62CE8252" w14:textId="77777777" w:rsidR="008530D1" w:rsidRDefault="008530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0049C"/>
    <w:multiLevelType w:val="hybridMultilevel"/>
    <w:tmpl w:val="11263254"/>
    <w:lvl w:ilvl="0" w:tplc="08090005">
      <w:start w:val="1"/>
      <w:numFmt w:val="bullet"/>
      <w:lvlText w:val=""/>
      <w:lvlJc w:val="left"/>
      <w:pPr>
        <w:ind w:left="644" w:hanging="360"/>
      </w:pPr>
      <w:rPr>
        <w:rFonts w:ascii="Wingdings" w:hAnsi="Wingdings" w:hint="default"/>
      </w:rPr>
    </w:lvl>
    <w:lvl w:ilvl="1" w:tplc="040B0003" w:tentative="1">
      <w:start w:val="1"/>
      <w:numFmt w:val="bullet"/>
      <w:lvlText w:val="o"/>
      <w:lvlJc w:val="left"/>
      <w:pPr>
        <w:ind w:left="-76" w:hanging="360"/>
      </w:pPr>
      <w:rPr>
        <w:rFonts w:ascii="Courier New" w:hAnsi="Courier New" w:cs="Courier New" w:hint="default"/>
      </w:rPr>
    </w:lvl>
    <w:lvl w:ilvl="2" w:tplc="040B0005" w:tentative="1">
      <w:start w:val="1"/>
      <w:numFmt w:val="bullet"/>
      <w:lvlText w:val=""/>
      <w:lvlJc w:val="left"/>
      <w:pPr>
        <w:ind w:left="644" w:hanging="360"/>
      </w:pPr>
      <w:rPr>
        <w:rFonts w:ascii="Wingdings" w:hAnsi="Wingdings" w:hint="default"/>
      </w:rPr>
    </w:lvl>
    <w:lvl w:ilvl="3" w:tplc="040B0001" w:tentative="1">
      <w:start w:val="1"/>
      <w:numFmt w:val="bullet"/>
      <w:lvlText w:val=""/>
      <w:lvlJc w:val="left"/>
      <w:pPr>
        <w:ind w:left="1364" w:hanging="360"/>
      </w:pPr>
      <w:rPr>
        <w:rFonts w:ascii="Symbol" w:hAnsi="Symbol" w:hint="default"/>
      </w:rPr>
    </w:lvl>
    <w:lvl w:ilvl="4" w:tplc="040B0003" w:tentative="1">
      <w:start w:val="1"/>
      <w:numFmt w:val="bullet"/>
      <w:lvlText w:val="o"/>
      <w:lvlJc w:val="left"/>
      <w:pPr>
        <w:ind w:left="2084" w:hanging="360"/>
      </w:pPr>
      <w:rPr>
        <w:rFonts w:ascii="Courier New" w:hAnsi="Courier New" w:cs="Courier New" w:hint="default"/>
      </w:rPr>
    </w:lvl>
    <w:lvl w:ilvl="5" w:tplc="040B0005" w:tentative="1">
      <w:start w:val="1"/>
      <w:numFmt w:val="bullet"/>
      <w:lvlText w:val=""/>
      <w:lvlJc w:val="left"/>
      <w:pPr>
        <w:ind w:left="2804" w:hanging="360"/>
      </w:pPr>
      <w:rPr>
        <w:rFonts w:ascii="Wingdings" w:hAnsi="Wingdings" w:hint="default"/>
      </w:rPr>
    </w:lvl>
    <w:lvl w:ilvl="6" w:tplc="040B0001" w:tentative="1">
      <w:start w:val="1"/>
      <w:numFmt w:val="bullet"/>
      <w:lvlText w:val=""/>
      <w:lvlJc w:val="left"/>
      <w:pPr>
        <w:ind w:left="3524" w:hanging="360"/>
      </w:pPr>
      <w:rPr>
        <w:rFonts w:ascii="Symbol" w:hAnsi="Symbol" w:hint="default"/>
      </w:rPr>
    </w:lvl>
    <w:lvl w:ilvl="7" w:tplc="040B0003" w:tentative="1">
      <w:start w:val="1"/>
      <w:numFmt w:val="bullet"/>
      <w:lvlText w:val="o"/>
      <w:lvlJc w:val="left"/>
      <w:pPr>
        <w:ind w:left="4244" w:hanging="360"/>
      </w:pPr>
      <w:rPr>
        <w:rFonts w:ascii="Courier New" w:hAnsi="Courier New" w:cs="Courier New" w:hint="default"/>
      </w:rPr>
    </w:lvl>
    <w:lvl w:ilvl="8" w:tplc="040B0005" w:tentative="1">
      <w:start w:val="1"/>
      <w:numFmt w:val="bullet"/>
      <w:lvlText w:val=""/>
      <w:lvlJc w:val="left"/>
      <w:pPr>
        <w:ind w:left="4964" w:hanging="360"/>
      </w:pPr>
      <w:rPr>
        <w:rFonts w:ascii="Wingdings" w:hAnsi="Wingdings" w:hint="default"/>
      </w:rPr>
    </w:lvl>
  </w:abstractNum>
  <w:abstractNum w:abstractNumId="1" w15:restartNumberingAfterBreak="0">
    <w:nsid w:val="0F5F687E"/>
    <w:multiLevelType w:val="hybridMultilevel"/>
    <w:tmpl w:val="CEB47C0E"/>
    <w:lvl w:ilvl="0" w:tplc="EAE0307E">
      <w:start w:val="1"/>
      <w:numFmt w:val="decimal"/>
      <w:lvlText w:val="%1)"/>
      <w:lvlJc w:val="left"/>
      <w:pPr>
        <w:ind w:left="720" w:hanging="360"/>
      </w:pPr>
      <w:rPr>
        <w:rFonts w:hint="default"/>
        <w:b/>
        <w:i/>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13CB04A3"/>
    <w:multiLevelType w:val="hybridMultilevel"/>
    <w:tmpl w:val="CEB47C0E"/>
    <w:lvl w:ilvl="0" w:tplc="EAE0307E">
      <w:start w:val="1"/>
      <w:numFmt w:val="decimal"/>
      <w:lvlText w:val="%1)"/>
      <w:lvlJc w:val="left"/>
      <w:pPr>
        <w:ind w:left="720" w:hanging="360"/>
      </w:pPr>
      <w:rPr>
        <w:rFonts w:hint="default"/>
        <w:b/>
        <w:i/>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D075A0D"/>
    <w:multiLevelType w:val="hybridMultilevel"/>
    <w:tmpl w:val="1C9E53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9C3302"/>
    <w:multiLevelType w:val="hybridMultilevel"/>
    <w:tmpl w:val="FD147B34"/>
    <w:lvl w:ilvl="0" w:tplc="404E3E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795D86"/>
    <w:multiLevelType w:val="hybridMultilevel"/>
    <w:tmpl w:val="5EF088E2"/>
    <w:lvl w:ilvl="0" w:tplc="E85A6286">
      <w:start w:val="1"/>
      <w:numFmt w:val="bullet"/>
      <w:lvlText w:val="•"/>
      <w:lvlJc w:val="left"/>
      <w:pPr>
        <w:tabs>
          <w:tab w:val="num" w:pos="720"/>
        </w:tabs>
        <w:ind w:left="720" w:hanging="360"/>
      </w:pPr>
      <w:rPr>
        <w:rFonts w:ascii="Arial" w:hAnsi="Arial" w:hint="default"/>
      </w:rPr>
    </w:lvl>
    <w:lvl w:ilvl="1" w:tplc="07685A4A">
      <w:numFmt w:val="bullet"/>
      <w:lvlText w:val="•"/>
      <w:lvlJc w:val="left"/>
      <w:pPr>
        <w:tabs>
          <w:tab w:val="num" w:pos="1440"/>
        </w:tabs>
        <w:ind w:left="1440" w:hanging="360"/>
      </w:pPr>
      <w:rPr>
        <w:rFonts w:ascii="Arial" w:hAnsi="Arial" w:hint="default"/>
      </w:rPr>
    </w:lvl>
    <w:lvl w:ilvl="2" w:tplc="32C4D578" w:tentative="1">
      <w:start w:val="1"/>
      <w:numFmt w:val="bullet"/>
      <w:lvlText w:val="•"/>
      <w:lvlJc w:val="left"/>
      <w:pPr>
        <w:tabs>
          <w:tab w:val="num" w:pos="2160"/>
        </w:tabs>
        <w:ind w:left="2160" w:hanging="360"/>
      </w:pPr>
      <w:rPr>
        <w:rFonts w:ascii="Arial" w:hAnsi="Arial" w:hint="default"/>
      </w:rPr>
    </w:lvl>
    <w:lvl w:ilvl="3" w:tplc="1670066C" w:tentative="1">
      <w:start w:val="1"/>
      <w:numFmt w:val="bullet"/>
      <w:lvlText w:val="•"/>
      <w:lvlJc w:val="left"/>
      <w:pPr>
        <w:tabs>
          <w:tab w:val="num" w:pos="2880"/>
        </w:tabs>
        <w:ind w:left="2880" w:hanging="360"/>
      </w:pPr>
      <w:rPr>
        <w:rFonts w:ascii="Arial" w:hAnsi="Arial" w:hint="default"/>
      </w:rPr>
    </w:lvl>
    <w:lvl w:ilvl="4" w:tplc="A1B060BA" w:tentative="1">
      <w:start w:val="1"/>
      <w:numFmt w:val="bullet"/>
      <w:lvlText w:val="•"/>
      <w:lvlJc w:val="left"/>
      <w:pPr>
        <w:tabs>
          <w:tab w:val="num" w:pos="3600"/>
        </w:tabs>
        <w:ind w:left="3600" w:hanging="360"/>
      </w:pPr>
      <w:rPr>
        <w:rFonts w:ascii="Arial" w:hAnsi="Arial" w:hint="default"/>
      </w:rPr>
    </w:lvl>
    <w:lvl w:ilvl="5" w:tplc="52A28EFE" w:tentative="1">
      <w:start w:val="1"/>
      <w:numFmt w:val="bullet"/>
      <w:lvlText w:val="•"/>
      <w:lvlJc w:val="left"/>
      <w:pPr>
        <w:tabs>
          <w:tab w:val="num" w:pos="4320"/>
        </w:tabs>
        <w:ind w:left="4320" w:hanging="360"/>
      </w:pPr>
      <w:rPr>
        <w:rFonts w:ascii="Arial" w:hAnsi="Arial" w:hint="default"/>
      </w:rPr>
    </w:lvl>
    <w:lvl w:ilvl="6" w:tplc="15D608DE" w:tentative="1">
      <w:start w:val="1"/>
      <w:numFmt w:val="bullet"/>
      <w:lvlText w:val="•"/>
      <w:lvlJc w:val="left"/>
      <w:pPr>
        <w:tabs>
          <w:tab w:val="num" w:pos="5040"/>
        </w:tabs>
        <w:ind w:left="5040" w:hanging="360"/>
      </w:pPr>
      <w:rPr>
        <w:rFonts w:ascii="Arial" w:hAnsi="Arial" w:hint="default"/>
      </w:rPr>
    </w:lvl>
    <w:lvl w:ilvl="7" w:tplc="7B701D3A" w:tentative="1">
      <w:start w:val="1"/>
      <w:numFmt w:val="bullet"/>
      <w:lvlText w:val="•"/>
      <w:lvlJc w:val="left"/>
      <w:pPr>
        <w:tabs>
          <w:tab w:val="num" w:pos="5760"/>
        </w:tabs>
        <w:ind w:left="5760" w:hanging="360"/>
      </w:pPr>
      <w:rPr>
        <w:rFonts w:ascii="Arial" w:hAnsi="Arial" w:hint="default"/>
      </w:rPr>
    </w:lvl>
    <w:lvl w:ilvl="8" w:tplc="B04868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79777C"/>
    <w:multiLevelType w:val="hybridMultilevel"/>
    <w:tmpl w:val="CADCFCB8"/>
    <w:lvl w:ilvl="0" w:tplc="5422F8C2">
      <w:start w:val="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1F2FE1"/>
    <w:multiLevelType w:val="hybridMultilevel"/>
    <w:tmpl w:val="426ED4DC"/>
    <w:lvl w:ilvl="0" w:tplc="0CD225B6">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39C5055"/>
    <w:multiLevelType w:val="hybridMultilevel"/>
    <w:tmpl w:val="1DD6E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946D12"/>
    <w:multiLevelType w:val="hybridMultilevel"/>
    <w:tmpl w:val="AF9678A8"/>
    <w:lvl w:ilvl="0" w:tplc="209C5E3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BA2722"/>
    <w:multiLevelType w:val="hybridMultilevel"/>
    <w:tmpl w:val="6A665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1511B16"/>
    <w:multiLevelType w:val="hybridMultilevel"/>
    <w:tmpl w:val="5B0432E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9730D5"/>
    <w:multiLevelType w:val="hybridMultilevel"/>
    <w:tmpl w:val="3120E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8F551A"/>
    <w:multiLevelType w:val="hybridMultilevel"/>
    <w:tmpl w:val="68585D36"/>
    <w:lvl w:ilvl="0" w:tplc="7E168226">
      <w:start w:val="1"/>
      <w:numFmt w:val="decimal"/>
      <w:lvlText w:val="%1."/>
      <w:lvlJc w:val="left"/>
      <w:pPr>
        <w:ind w:left="720" w:hanging="360"/>
      </w:pPr>
      <w:rPr>
        <w:rFonts w:hint="default"/>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6AC6059B"/>
    <w:multiLevelType w:val="hybridMultilevel"/>
    <w:tmpl w:val="7A0C8CB4"/>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3DA685EC">
      <w:numFmt w:val="bullet"/>
      <w:lvlText w:val="-"/>
      <w:lvlJc w:val="left"/>
      <w:pPr>
        <w:ind w:left="3240" w:hanging="360"/>
      </w:pPr>
      <w:rPr>
        <w:rFonts w:ascii="Calibri" w:eastAsiaTheme="minorHAnsi" w:hAnsi="Calibri" w:cs="Calibri"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cs="Times New Roman" w:hint="default"/>
      </w:rPr>
    </w:lvl>
    <w:lvl w:ilvl="1" w:tplc="CFEACDDA">
      <w:start w:val="2662"/>
      <w:numFmt w:val="bullet"/>
      <w:lvlText w:val="–"/>
      <w:lvlJc w:val="left"/>
      <w:pPr>
        <w:tabs>
          <w:tab w:val="num" w:pos="1440"/>
        </w:tabs>
        <w:ind w:left="1440" w:hanging="360"/>
      </w:pPr>
      <w:rPr>
        <w:rFonts w:ascii="Arial" w:hAnsi="Arial" w:cs="Times New Roman" w:hint="default"/>
      </w:rPr>
    </w:lvl>
    <w:lvl w:ilvl="2" w:tplc="B3E83D16">
      <w:start w:val="1"/>
      <w:numFmt w:val="bullet"/>
      <w:lvlText w:val="•"/>
      <w:lvlJc w:val="left"/>
      <w:pPr>
        <w:tabs>
          <w:tab w:val="num" w:pos="2160"/>
        </w:tabs>
        <w:ind w:left="2160" w:hanging="360"/>
      </w:pPr>
      <w:rPr>
        <w:rFonts w:ascii="Arial" w:hAnsi="Arial" w:cs="Times New Roman" w:hint="default"/>
      </w:rPr>
    </w:lvl>
    <w:lvl w:ilvl="3" w:tplc="C6367ABE">
      <w:start w:val="1"/>
      <w:numFmt w:val="bullet"/>
      <w:lvlText w:val="•"/>
      <w:lvlJc w:val="left"/>
      <w:pPr>
        <w:tabs>
          <w:tab w:val="num" w:pos="2880"/>
        </w:tabs>
        <w:ind w:left="2880" w:hanging="360"/>
      </w:pPr>
      <w:rPr>
        <w:rFonts w:ascii="Arial" w:hAnsi="Arial" w:cs="Times New Roman" w:hint="default"/>
      </w:rPr>
    </w:lvl>
    <w:lvl w:ilvl="4" w:tplc="623270C8">
      <w:start w:val="1"/>
      <w:numFmt w:val="bullet"/>
      <w:lvlText w:val="•"/>
      <w:lvlJc w:val="left"/>
      <w:pPr>
        <w:tabs>
          <w:tab w:val="num" w:pos="3600"/>
        </w:tabs>
        <w:ind w:left="3600" w:hanging="360"/>
      </w:pPr>
      <w:rPr>
        <w:rFonts w:ascii="Arial" w:hAnsi="Arial" w:cs="Times New Roman" w:hint="default"/>
      </w:rPr>
    </w:lvl>
    <w:lvl w:ilvl="5" w:tplc="32BA71A8">
      <w:start w:val="1"/>
      <w:numFmt w:val="bullet"/>
      <w:lvlText w:val="•"/>
      <w:lvlJc w:val="left"/>
      <w:pPr>
        <w:tabs>
          <w:tab w:val="num" w:pos="4320"/>
        </w:tabs>
        <w:ind w:left="4320" w:hanging="360"/>
      </w:pPr>
      <w:rPr>
        <w:rFonts w:ascii="Arial" w:hAnsi="Arial" w:cs="Times New Roman" w:hint="default"/>
      </w:rPr>
    </w:lvl>
    <w:lvl w:ilvl="6" w:tplc="BC22EF9C">
      <w:start w:val="1"/>
      <w:numFmt w:val="bullet"/>
      <w:lvlText w:val="•"/>
      <w:lvlJc w:val="left"/>
      <w:pPr>
        <w:tabs>
          <w:tab w:val="num" w:pos="5040"/>
        </w:tabs>
        <w:ind w:left="5040" w:hanging="360"/>
      </w:pPr>
      <w:rPr>
        <w:rFonts w:ascii="Arial" w:hAnsi="Arial" w:cs="Times New Roman" w:hint="default"/>
      </w:rPr>
    </w:lvl>
    <w:lvl w:ilvl="7" w:tplc="DA22FC0E">
      <w:start w:val="1"/>
      <w:numFmt w:val="bullet"/>
      <w:lvlText w:val="•"/>
      <w:lvlJc w:val="left"/>
      <w:pPr>
        <w:tabs>
          <w:tab w:val="num" w:pos="5760"/>
        </w:tabs>
        <w:ind w:left="5760" w:hanging="360"/>
      </w:pPr>
      <w:rPr>
        <w:rFonts w:ascii="Arial" w:hAnsi="Arial" w:cs="Times New Roman" w:hint="default"/>
      </w:rPr>
    </w:lvl>
    <w:lvl w:ilvl="8" w:tplc="537AC6C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ED11DA8"/>
    <w:multiLevelType w:val="hybridMultilevel"/>
    <w:tmpl w:val="946EDA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EF55CF1"/>
    <w:multiLevelType w:val="hybridMultilevel"/>
    <w:tmpl w:val="CDC461E4"/>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7"/>
  </w:num>
  <w:num w:numId="3">
    <w:abstractNumId w:val="13"/>
  </w:num>
  <w:num w:numId="4">
    <w:abstractNumId w:val="24"/>
  </w:num>
  <w:num w:numId="5">
    <w:abstractNumId w:val="4"/>
  </w:num>
  <w:num w:numId="6">
    <w:abstractNumId w:val="19"/>
  </w:num>
  <w:num w:numId="7">
    <w:abstractNumId w:val="22"/>
  </w:num>
  <w:num w:numId="8">
    <w:abstractNumId w:val="11"/>
  </w:num>
  <w:num w:numId="9">
    <w:abstractNumId w:val="17"/>
  </w:num>
  <w:num w:numId="10">
    <w:abstractNumId w:val="3"/>
  </w:num>
  <w:num w:numId="11">
    <w:abstractNumId w:val="21"/>
  </w:num>
  <w:num w:numId="12">
    <w:abstractNumId w:val="12"/>
  </w:num>
  <w:num w:numId="13">
    <w:abstractNumId w:val="23"/>
  </w:num>
  <w:num w:numId="14">
    <w:abstractNumId w:val="15"/>
  </w:num>
  <w:num w:numId="15">
    <w:abstractNumId w:val="14"/>
  </w:num>
  <w:num w:numId="16">
    <w:abstractNumId w:val="6"/>
  </w:num>
  <w:num w:numId="17">
    <w:abstractNumId w:val="9"/>
  </w:num>
  <w:num w:numId="18">
    <w:abstractNumId w:val="10"/>
  </w:num>
  <w:num w:numId="19">
    <w:abstractNumId w:val="5"/>
  </w:num>
  <w:num w:numId="20">
    <w:abstractNumId w:val="25"/>
  </w:num>
  <w:num w:numId="21">
    <w:abstractNumId w:val="16"/>
  </w:num>
  <w:num w:numId="22">
    <w:abstractNumId w:val="20"/>
  </w:num>
  <w:num w:numId="23">
    <w:abstractNumId w:val="18"/>
  </w:num>
  <w:num w:numId="24">
    <w:abstractNumId w:val="0"/>
  </w:num>
  <w:num w:numId="25">
    <w:abstractNumId w:val="1"/>
  </w:num>
  <w:num w:numId="2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A3E"/>
    <w:rsid w:val="00004564"/>
    <w:rsid w:val="00004AC8"/>
    <w:rsid w:val="00006055"/>
    <w:rsid w:val="00006AD4"/>
    <w:rsid w:val="00007284"/>
    <w:rsid w:val="000074C4"/>
    <w:rsid w:val="00007655"/>
    <w:rsid w:val="000079A6"/>
    <w:rsid w:val="0001108B"/>
    <w:rsid w:val="00012403"/>
    <w:rsid w:val="00012505"/>
    <w:rsid w:val="00012C4F"/>
    <w:rsid w:val="000131D1"/>
    <w:rsid w:val="00013455"/>
    <w:rsid w:val="000134E3"/>
    <w:rsid w:val="00013632"/>
    <w:rsid w:val="000136C9"/>
    <w:rsid w:val="00013F5E"/>
    <w:rsid w:val="0001403F"/>
    <w:rsid w:val="0001487F"/>
    <w:rsid w:val="00014F35"/>
    <w:rsid w:val="00015F98"/>
    <w:rsid w:val="000166AC"/>
    <w:rsid w:val="00017B7F"/>
    <w:rsid w:val="00017EDA"/>
    <w:rsid w:val="00023402"/>
    <w:rsid w:val="00023440"/>
    <w:rsid w:val="00023742"/>
    <w:rsid w:val="00024AEF"/>
    <w:rsid w:val="000250B8"/>
    <w:rsid w:val="0002579F"/>
    <w:rsid w:val="00026C65"/>
    <w:rsid w:val="00027755"/>
    <w:rsid w:val="00030048"/>
    <w:rsid w:val="0003072D"/>
    <w:rsid w:val="000314CD"/>
    <w:rsid w:val="00031F64"/>
    <w:rsid w:val="00033544"/>
    <w:rsid w:val="0003479E"/>
    <w:rsid w:val="000355F7"/>
    <w:rsid w:val="00035691"/>
    <w:rsid w:val="00036EBA"/>
    <w:rsid w:val="0003712F"/>
    <w:rsid w:val="00037766"/>
    <w:rsid w:val="00037D95"/>
    <w:rsid w:val="00040DE8"/>
    <w:rsid w:val="0004132D"/>
    <w:rsid w:val="00042C3D"/>
    <w:rsid w:val="00044CFA"/>
    <w:rsid w:val="0004538C"/>
    <w:rsid w:val="000459C7"/>
    <w:rsid w:val="00046630"/>
    <w:rsid w:val="0004692E"/>
    <w:rsid w:val="000469CE"/>
    <w:rsid w:val="00046C80"/>
    <w:rsid w:val="00050006"/>
    <w:rsid w:val="00050112"/>
    <w:rsid w:val="00050466"/>
    <w:rsid w:val="000505CC"/>
    <w:rsid w:val="000511F9"/>
    <w:rsid w:val="00051E01"/>
    <w:rsid w:val="0005230E"/>
    <w:rsid w:val="00052803"/>
    <w:rsid w:val="00052850"/>
    <w:rsid w:val="000528A2"/>
    <w:rsid w:val="00052BBA"/>
    <w:rsid w:val="0005426F"/>
    <w:rsid w:val="00054D9D"/>
    <w:rsid w:val="00055676"/>
    <w:rsid w:val="0005593F"/>
    <w:rsid w:val="00055C43"/>
    <w:rsid w:val="00056544"/>
    <w:rsid w:val="00056D30"/>
    <w:rsid w:val="00056ED7"/>
    <w:rsid w:val="000609BE"/>
    <w:rsid w:val="00060D8E"/>
    <w:rsid w:val="00061309"/>
    <w:rsid w:val="00062D04"/>
    <w:rsid w:val="00062E2E"/>
    <w:rsid w:val="00063D9E"/>
    <w:rsid w:val="00063F13"/>
    <w:rsid w:val="00064AD3"/>
    <w:rsid w:val="00065088"/>
    <w:rsid w:val="000652D3"/>
    <w:rsid w:val="000654A0"/>
    <w:rsid w:val="00066104"/>
    <w:rsid w:val="000707CA"/>
    <w:rsid w:val="00071115"/>
    <w:rsid w:val="0007208A"/>
    <w:rsid w:val="000726D0"/>
    <w:rsid w:val="000728DF"/>
    <w:rsid w:val="00072BBA"/>
    <w:rsid w:val="00072FF5"/>
    <w:rsid w:val="0007338E"/>
    <w:rsid w:val="00075A93"/>
    <w:rsid w:val="00075FDA"/>
    <w:rsid w:val="00076386"/>
    <w:rsid w:val="00076D82"/>
    <w:rsid w:val="00076F5C"/>
    <w:rsid w:val="00080F65"/>
    <w:rsid w:val="00081EC2"/>
    <w:rsid w:val="00083800"/>
    <w:rsid w:val="00084A65"/>
    <w:rsid w:val="00085745"/>
    <w:rsid w:val="00087E78"/>
    <w:rsid w:val="0009187C"/>
    <w:rsid w:val="00091A92"/>
    <w:rsid w:val="00093C49"/>
    <w:rsid w:val="00094DB4"/>
    <w:rsid w:val="00095A80"/>
    <w:rsid w:val="000973E1"/>
    <w:rsid w:val="000A1402"/>
    <w:rsid w:val="000A1E7D"/>
    <w:rsid w:val="000A20BA"/>
    <w:rsid w:val="000A262C"/>
    <w:rsid w:val="000A3C8D"/>
    <w:rsid w:val="000A40EC"/>
    <w:rsid w:val="000A4465"/>
    <w:rsid w:val="000A54EE"/>
    <w:rsid w:val="000A6A23"/>
    <w:rsid w:val="000A6D08"/>
    <w:rsid w:val="000A7BC5"/>
    <w:rsid w:val="000B11AD"/>
    <w:rsid w:val="000B16DB"/>
    <w:rsid w:val="000B1C5E"/>
    <w:rsid w:val="000B2282"/>
    <w:rsid w:val="000B2A11"/>
    <w:rsid w:val="000B2A5B"/>
    <w:rsid w:val="000B2D3D"/>
    <w:rsid w:val="000B30B6"/>
    <w:rsid w:val="000B3B91"/>
    <w:rsid w:val="000B4060"/>
    <w:rsid w:val="000B5AC9"/>
    <w:rsid w:val="000B5F0A"/>
    <w:rsid w:val="000C1393"/>
    <w:rsid w:val="000C501D"/>
    <w:rsid w:val="000C711C"/>
    <w:rsid w:val="000C7282"/>
    <w:rsid w:val="000C733B"/>
    <w:rsid w:val="000C74BA"/>
    <w:rsid w:val="000C7531"/>
    <w:rsid w:val="000C7C3F"/>
    <w:rsid w:val="000D0BD6"/>
    <w:rsid w:val="000D0C61"/>
    <w:rsid w:val="000D0E37"/>
    <w:rsid w:val="000D27AD"/>
    <w:rsid w:val="000D29D1"/>
    <w:rsid w:val="000D2AF2"/>
    <w:rsid w:val="000D2B0A"/>
    <w:rsid w:val="000D3286"/>
    <w:rsid w:val="000D344D"/>
    <w:rsid w:val="000D40E7"/>
    <w:rsid w:val="000D4AE1"/>
    <w:rsid w:val="000D584F"/>
    <w:rsid w:val="000D620A"/>
    <w:rsid w:val="000E071E"/>
    <w:rsid w:val="000E27AA"/>
    <w:rsid w:val="000E337A"/>
    <w:rsid w:val="000E3443"/>
    <w:rsid w:val="000E4350"/>
    <w:rsid w:val="000E4408"/>
    <w:rsid w:val="000E537F"/>
    <w:rsid w:val="000E5716"/>
    <w:rsid w:val="000E7522"/>
    <w:rsid w:val="000E7A79"/>
    <w:rsid w:val="000F15B2"/>
    <w:rsid w:val="000F19DE"/>
    <w:rsid w:val="000F2E1F"/>
    <w:rsid w:val="000F37B0"/>
    <w:rsid w:val="000F4595"/>
    <w:rsid w:val="000F4CB2"/>
    <w:rsid w:val="000F568D"/>
    <w:rsid w:val="000F5FE5"/>
    <w:rsid w:val="000F709D"/>
    <w:rsid w:val="00101C4F"/>
    <w:rsid w:val="00102C9F"/>
    <w:rsid w:val="001039C7"/>
    <w:rsid w:val="001068D2"/>
    <w:rsid w:val="001103BD"/>
    <w:rsid w:val="00111208"/>
    <w:rsid w:val="00111652"/>
    <w:rsid w:val="001116B9"/>
    <w:rsid w:val="00111808"/>
    <w:rsid w:val="001125D1"/>
    <w:rsid w:val="0011339F"/>
    <w:rsid w:val="00114E96"/>
    <w:rsid w:val="00117332"/>
    <w:rsid w:val="001173C7"/>
    <w:rsid w:val="00117656"/>
    <w:rsid w:val="001204DD"/>
    <w:rsid w:val="00120576"/>
    <w:rsid w:val="00122839"/>
    <w:rsid w:val="001237AC"/>
    <w:rsid w:val="00124953"/>
    <w:rsid w:val="00124E12"/>
    <w:rsid w:val="0012673D"/>
    <w:rsid w:val="0012680D"/>
    <w:rsid w:val="001269B8"/>
    <w:rsid w:val="00127099"/>
    <w:rsid w:val="00132B71"/>
    <w:rsid w:val="0013427A"/>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7B1"/>
    <w:rsid w:val="00150175"/>
    <w:rsid w:val="001502C8"/>
    <w:rsid w:val="00150309"/>
    <w:rsid w:val="0015130F"/>
    <w:rsid w:val="00151616"/>
    <w:rsid w:val="00151E52"/>
    <w:rsid w:val="00152A3D"/>
    <w:rsid w:val="00153FF2"/>
    <w:rsid w:val="00155BFD"/>
    <w:rsid w:val="00157030"/>
    <w:rsid w:val="00157390"/>
    <w:rsid w:val="001601B2"/>
    <w:rsid w:val="00160998"/>
    <w:rsid w:val="00160CD6"/>
    <w:rsid w:val="00161449"/>
    <w:rsid w:val="00162ECF"/>
    <w:rsid w:val="001630BC"/>
    <w:rsid w:val="0016316A"/>
    <w:rsid w:val="00164171"/>
    <w:rsid w:val="00164E58"/>
    <w:rsid w:val="00165033"/>
    <w:rsid w:val="001670EA"/>
    <w:rsid w:val="00167112"/>
    <w:rsid w:val="001674A0"/>
    <w:rsid w:val="00167A6B"/>
    <w:rsid w:val="00170A50"/>
    <w:rsid w:val="00171BFB"/>
    <w:rsid w:val="00171F73"/>
    <w:rsid w:val="001736FB"/>
    <w:rsid w:val="00174FFD"/>
    <w:rsid w:val="001759CA"/>
    <w:rsid w:val="00175AF0"/>
    <w:rsid w:val="0017726A"/>
    <w:rsid w:val="00177DD3"/>
    <w:rsid w:val="00180278"/>
    <w:rsid w:val="001818A7"/>
    <w:rsid w:val="00182725"/>
    <w:rsid w:val="001829C8"/>
    <w:rsid w:val="00182B85"/>
    <w:rsid w:val="00185088"/>
    <w:rsid w:val="001861B8"/>
    <w:rsid w:val="00186904"/>
    <w:rsid w:val="00186A42"/>
    <w:rsid w:val="00186B0A"/>
    <w:rsid w:val="0018705C"/>
    <w:rsid w:val="001905BD"/>
    <w:rsid w:val="001911E1"/>
    <w:rsid w:val="00192FE6"/>
    <w:rsid w:val="00193228"/>
    <w:rsid w:val="00193986"/>
    <w:rsid w:val="00193B08"/>
    <w:rsid w:val="00193E3D"/>
    <w:rsid w:val="00194570"/>
    <w:rsid w:val="00196BF4"/>
    <w:rsid w:val="001972DA"/>
    <w:rsid w:val="001976AA"/>
    <w:rsid w:val="001977DC"/>
    <w:rsid w:val="001A02F6"/>
    <w:rsid w:val="001A15C6"/>
    <w:rsid w:val="001A3436"/>
    <w:rsid w:val="001A3819"/>
    <w:rsid w:val="001A5E19"/>
    <w:rsid w:val="001A71E7"/>
    <w:rsid w:val="001A7274"/>
    <w:rsid w:val="001A7AFD"/>
    <w:rsid w:val="001A7E7F"/>
    <w:rsid w:val="001B01FA"/>
    <w:rsid w:val="001B0832"/>
    <w:rsid w:val="001B18A7"/>
    <w:rsid w:val="001B2762"/>
    <w:rsid w:val="001B36FC"/>
    <w:rsid w:val="001B41ED"/>
    <w:rsid w:val="001B4607"/>
    <w:rsid w:val="001B7E0C"/>
    <w:rsid w:val="001C0674"/>
    <w:rsid w:val="001C114E"/>
    <w:rsid w:val="001C132D"/>
    <w:rsid w:val="001C226F"/>
    <w:rsid w:val="001C2AC8"/>
    <w:rsid w:val="001C34B7"/>
    <w:rsid w:val="001C3949"/>
    <w:rsid w:val="001C3F99"/>
    <w:rsid w:val="001C436E"/>
    <w:rsid w:val="001C51BC"/>
    <w:rsid w:val="001C66AC"/>
    <w:rsid w:val="001C6754"/>
    <w:rsid w:val="001C77F0"/>
    <w:rsid w:val="001D301E"/>
    <w:rsid w:val="001D46A0"/>
    <w:rsid w:val="001D7CA4"/>
    <w:rsid w:val="001D7E58"/>
    <w:rsid w:val="001E012F"/>
    <w:rsid w:val="001E4651"/>
    <w:rsid w:val="001E4D4F"/>
    <w:rsid w:val="001E57CF"/>
    <w:rsid w:val="001E5981"/>
    <w:rsid w:val="001E74BA"/>
    <w:rsid w:val="001E7B9F"/>
    <w:rsid w:val="001F01FB"/>
    <w:rsid w:val="001F0658"/>
    <w:rsid w:val="001F0E92"/>
    <w:rsid w:val="001F11A9"/>
    <w:rsid w:val="001F16A2"/>
    <w:rsid w:val="001F1987"/>
    <w:rsid w:val="001F23BD"/>
    <w:rsid w:val="001F34DA"/>
    <w:rsid w:val="001F4401"/>
    <w:rsid w:val="001F4DAC"/>
    <w:rsid w:val="001F5019"/>
    <w:rsid w:val="001F67AA"/>
    <w:rsid w:val="001F6AA0"/>
    <w:rsid w:val="001F70E9"/>
    <w:rsid w:val="001F7599"/>
    <w:rsid w:val="001F799C"/>
    <w:rsid w:val="002026BC"/>
    <w:rsid w:val="00204B3A"/>
    <w:rsid w:val="0020535A"/>
    <w:rsid w:val="00205AE1"/>
    <w:rsid w:val="00206955"/>
    <w:rsid w:val="00207757"/>
    <w:rsid w:val="00210309"/>
    <w:rsid w:val="00211274"/>
    <w:rsid w:val="002126EA"/>
    <w:rsid w:val="00212FB8"/>
    <w:rsid w:val="00213709"/>
    <w:rsid w:val="002149AF"/>
    <w:rsid w:val="00214A86"/>
    <w:rsid w:val="002150A2"/>
    <w:rsid w:val="002152B2"/>
    <w:rsid w:val="00215AAA"/>
    <w:rsid w:val="0021683C"/>
    <w:rsid w:val="00217BBA"/>
    <w:rsid w:val="00217CA0"/>
    <w:rsid w:val="00221766"/>
    <w:rsid w:val="00221985"/>
    <w:rsid w:val="00221A7B"/>
    <w:rsid w:val="00221D4C"/>
    <w:rsid w:val="00221EC5"/>
    <w:rsid w:val="002225A6"/>
    <w:rsid w:val="00222A7A"/>
    <w:rsid w:val="00224A2C"/>
    <w:rsid w:val="00225262"/>
    <w:rsid w:val="002256A0"/>
    <w:rsid w:val="002256D9"/>
    <w:rsid w:val="0022687C"/>
    <w:rsid w:val="00227D4A"/>
    <w:rsid w:val="002306F8"/>
    <w:rsid w:val="002312F4"/>
    <w:rsid w:val="002313A2"/>
    <w:rsid w:val="00231C55"/>
    <w:rsid w:val="00231FC7"/>
    <w:rsid w:val="00232930"/>
    <w:rsid w:val="00232A95"/>
    <w:rsid w:val="00232DD9"/>
    <w:rsid w:val="00232EF7"/>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4C"/>
    <w:rsid w:val="002568D0"/>
    <w:rsid w:val="0026050C"/>
    <w:rsid w:val="002614A4"/>
    <w:rsid w:val="00262661"/>
    <w:rsid w:val="002632DF"/>
    <w:rsid w:val="002640BA"/>
    <w:rsid w:val="00264CF2"/>
    <w:rsid w:val="0026557E"/>
    <w:rsid w:val="00267587"/>
    <w:rsid w:val="00267877"/>
    <w:rsid w:val="00270346"/>
    <w:rsid w:val="00271589"/>
    <w:rsid w:val="00271B5C"/>
    <w:rsid w:val="00271DFC"/>
    <w:rsid w:val="00272503"/>
    <w:rsid w:val="00273177"/>
    <w:rsid w:val="00275074"/>
    <w:rsid w:val="002763E9"/>
    <w:rsid w:val="00276736"/>
    <w:rsid w:val="0027775D"/>
    <w:rsid w:val="00277DAC"/>
    <w:rsid w:val="00280C77"/>
    <w:rsid w:val="002831B4"/>
    <w:rsid w:val="00283C55"/>
    <w:rsid w:val="00283FE5"/>
    <w:rsid w:val="00284E32"/>
    <w:rsid w:val="002851EB"/>
    <w:rsid w:val="00285510"/>
    <w:rsid w:val="00285D98"/>
    <w:rsid w:val="00285DE2"/>
    <w:rsid w:val="0028616D"/>
    <w:rsid w:val="00286965"/>
    <w:rsid w:val="00286D43"/>
    <w:rsid w:val="0029136E"/>
    <w:rsid w:val="00291767"/>
    <w:rsid w:val="00292399"/>
    <w:rsid w:val="00293934"/>
    <w:rsid w:val="00294445"/>
    <w:rsid w:val="00294B4D"/>
    <w:rsid w:val="002954DE"/>
    <w:rsid w:val="002960D5"/>
    <w:rsid w:val="002962AF"/>
    <w:rsid w:val="00296846"/>
    <w:rsid w:val="002A006B"/>
    <w:rsid w:val="002A1062"/>
    <w:rsid w:val="002A2012"/>
    <w:rsid w:val="002A2413"/>
    <w:rsid w:val="002A2F5E"/>
    <w:rsid w:val="002A352A"/>
    <w:rsid w:val="002A607D"/>
    <w:rsid w:val="002A7382"/>
    <w:rsid w:val="002B010E"/>
    <w:rsid w:val="002B132E"/>
    <w:rsid w:val="002B2813"/>
    <w:rsid w:val="002B2D29"/>
    <w:rsid w:val="002B6291"/>
    <w:rsid w:val="002B743F"/>
    <w:rsid w:val="002C0C4B"/>
    <w:rsid w:val="002C1EEA"/>
    <w:rsid w:val="002C3FDD"/>
    <w:rsid w:val="002C40AE"/>
    <w:rsid w:val="002C51DC"/>
    <w:rsid w:val="002C6034"/>
    <w:rsid w:val="002C635B"/>
    <w:rsid w:val="002C786A"/>
    <w:rsid w:val="002C7CFF"/>
    <w:rsid w:val="002D0BC6"/>
    <w:rsid w:val="002D17C5"/>
    <w:rsid w:val="002D217B"/>
    <w:rsid w:val="002D365F"/>
    <w:rsid w:val="002D7C86"/>
    <w:rsid w:val="002E03B7"/>
    <w:rsid w:val="002E0692"/>
    <w:rsid w:val="002E0AB1"/>
    <w:rsid w:val="002E1D74"/>
    <w:rsid w:val="002E21B8"/>
    <w:rsid w:val="002E2943"/>
    <w:rsid w:val="002E2CF1"/>
    <w:rsid w:val="002E34AF"/>
    <w:rsid w:val="002E4AAC"/>
    <w:rsid w:val="002E53DE"/>
    <w:rsid w:val="002E563B"/>
    <w:rsid w:val="002E62D2"/>
    <w:rsid w:val="002E636F"/>
    <w:rsid w:val="002E74AF"/>
    <w:rsid w:val="002E758C"/>
    <w:rsid w:val="002E7E18"/>
    <w:rsid w:val="002F1038"/>
    <w:rsid w:val="002F22FF"/>
    <w:rsid w:val="002F2D8F"/>
    <w:rsid w:val="002F2EAA"/>
    <w:rsid w:val="002F695B"/>
    <w:rsid w:val="002F72DA"/>
    <w:rsid w:val="002F749D"/>
    <w:rsid w:val="002F76B1"/>
    <w:rsid w:val="002F7D66"/>
    <w:rsid w:val="002F7DBE"/>
    <w:rsid w:val="0030090B"/>
    <w:rsid w:val="00302AE8"/>
    <w:rsid w:val="00302BB1"/>
    <w:rsid w:val="0030335D"/>
    <w:rsid w:val="00304210"/>
    <w:rsid w:val="003048D7"/>
    <w:rsid w:val="00304A1B"/>
    <w:rsid w:val="00304A88"/>
    <w:rsid w:val="00304AD2"/>
    <w:rsid w:val="00304C00"/>
    <w:rsid w:val="00304F06"/>
    <w:rsid w:val="003062E6"/>
    <w:rsid w:val="00306707"/>
    <w:rsid w:val="003068B6"/>
    <w:rsid w:val="003071F6"/>
    <w:rsid w:val="003072FB"/>
    <w:rsid w:val="00307C93"/>
    <w:rsid w:val="00311C08"/>
    <w:rsid w:val="00312ECE"/>
    <w:rsid w:val="0031393C"/>
    <w:rsid w:val="00313CB0"/>
    <w:rsid w:val="00313F96"/>
    <w:rsid w:val="003150CE"/>
    <w:rsid w:val="00315AAB"/>
    <w:rsid w:val="003175E1"/>
    <w:rsid w:val="00317F86"/>
    <w:rsid w:val="00320299"/>
    <w:rsid w:val="00321154"/>
    <w:rsid w:val="003211B0"/>
    <w:rsid w:val="00321EDA"/>
    <w:rsid w:val="003224E7"/>
    <w:rsid w:val="00322C93"/>
    <w:rsid w:val="00325D7A"/>
    <w:rsid w:val="00326145"/>
    <w:rsid w:val="00327163"/>
    <w:rsid w:val="0032726E"/>
    <w:rsid w:val="00327305"/>
    <w:rsid w:val="00327531"/>
    <w:rsid w:val="0033006A"/>
    <w:rsid w:val="00330187"/>
    <w:rsid w:val="003301D1"/>
    <w:rsid w:val="003303DC"/>
    <w:rsid w:val="003303F2"/>
    <w:rsid w:val="00330881"/>
    <w:rsid w:val="00331C77"/>
    <w:rsid w:val="00331DB6"/>
    <w:rsid w:val="00331F96"/>
    <w:rsid w:val="0033224E"/>
    <w:rsid w:val="00332B55"/>
    <w:rsid w:val="00335AD2"/>
    <w:rsid w:val="00335EA8"/>
    <w:rsid w:val="003363DD"/>
    <w:rsid w:val="00340361"/>
    <w:rsid w:val="00340795"/>
    <w:rsid w:val="0034111C"/>
    <w:rsid w:val="00341E60"/>
    <w:rsid w:val="0034217F"/>
    <w:rsid w:val="00343954"/>
    <w:rsid w:val="00344645"/>
    <w:rsid w:val="00345405"/>
    <w:rsid w:val="00345DDD"/>
    <w:rsid w:val="00346FED"/>
    <w:rsid w:val="00351E01"/>
    <w:rsid w:val="00352459"/>
    <w:rsid w:val="00352D21"/>
    <w:rsid w:val="0035443D"/>
    <w:rsid w:val="00354FEE"/>
    <w:rsid w:val="0035575F"/>
    <w:rsid w:val="00356C0B"/>
    <w:rsid w:val="00357B9C"/>
    <w:rsid w:val="00361412"/>
    <w:rsid w:val="003615CA"/>
    <w:rsid w:val="00361C17"/>
    <w:rsid w:val="00361EC0"/>
    <w:rsid w:val="003642A6"/>
    <w:rsid w:val="00364D39"/>
    <w:rsid w:val="00364E38"/>
    <w:rsid w:val="00365ACB"/>
    <w:rsid w:val="00365C23"/>
    <w:rsid w:val="00367337"/>
    <w:rsid w:val="0036733A"/>
    <w:rsid w:val="00367367"/>
    <w:rsid w:val="00367FD8"/>
    <w:rsid w:val="00370B63"/>
    <w:rsid w:val="00370FCC"/>
    <w:rsid w:val="003711AF"/>
    <w:rsid w:val="00372DC1"/>
    <w:rsid w:val="00374848"/>
    <w:rsid w:val="00375BFC"/>
    <w:rsid w:val="00375D09"/>
    <w:rsid w:val="003762C1"/>
    <w:rsid w:val="0037739D"/>
    <w:rsid w:val="0037751C"/>
    <w:rsid w:val="00380255"/>
    <w:rsid w:val="00380F3F"/>
    <w:rsid w:val="00382232"/>
    <w:rsid w:val="00382F1A"/>
    <w:rsid w:val="00383282"/>
    <w:rsid w:val="00383658"/>
    <w:rsid w:val="0038412E"/>
    <w:rsid w:val="00386053"/>
    <w:rsid w:val="0038771D"/>
    <w:rsid w:val="00387DA0"/>
    <w:rsid w:val="00393CA0"/>
    <w:rsid w:val="00393E44"/>
    <w:rsid w:val="00395C02"/>
    <w:rsid w:val="00396456"/>
    <w:rsid w:val="00397AB6"/>
    <w:rsid w:val="00397ACA"/>
    <w:rsid w:val="00397E27"/>
    <w:rsid w:val="003A02EA"/>
    <w:rsid w:val="003A10C3"/>
    <w:rsid w:val="003A34B7"/>
    <w:rsid w:val="003A597F"/>
    <w:rsid w:val="003A60D4"/>
    <w:rsid w:val="003A6627"/>
    <w:rsid w:val="003A71A8"/>
    <w:rsid w:val="003B00CA"/>
    <w:rsid w:val="003B030B"/>
    <w:rsid w:val="003B0432"/>
    <w:rsid w:val="003B0821"/>
    <w:rsid w:val="003B0BE9"/>
    <w:rsid w:val="003B2E9B"/>
    <w:rsid w:val="003B2F8D"/>
    <w:rsid w:val="003B4FAA"/>
    <w:rsid w:val="003B547A"/>
    <w:rsid w:val="003B75B9"/>
    <w:rsid w:val="003C0DA2"/>
    <w:rsid w:val="003C1A18"/>
    <w:rsid w:val="003C5525"/>
    <w:rsid w:val="003C5C41"/>
    <w:rsid w:val="003C734A"/>
    <w:rsid w:val="003C7461"/>
    <w:rsid w:val="003D0788"/>
    <w:rsid w:val="003D0A29"/>
    <w:rsid w:val="003D132A"/>
    <w:rsid w:val="003D1517"/>
    <w:rsid w:val="003D166E"/>
    <w:rsid w:val="003D2938"/>
    <w:rsid w:val="003D3FBA"/>
    <w:rsid w:val="003D402B"/>
    <w:rsid w:val="003D5035"/>
    <w:rsid w:val="003D52B5"/>
    <w:rsid w:val="003D5F4D"/>
    <w:rsid w:val="003D764F"/>
    <w:rsid w:val="003E0667"/>
    <w:rsid w:val="003E0BCE"/>
    <w:rsid w:val="003E13E0"/>
    <w:rsid w:val="003E1660"/>
    <w:rsid w:val="003E1CD1"/>
    <w:rsid w:val="003E25B2"/>
    <w:rsid w:val="003E2A2D"/>
    <w:rsid w:val="003E317D"/>
    <w:rsid w:val="003E31CC"/>
    <w:rsid w:val="003E4B22"/>
    <w:rsid w:val="003E64A9"/>
    <w:rsid w:val="003E6DD6"/>
    <w:rsid w:val="003E7905"/>
    <w:rsid w:val="003F0336"/>
    <w:rsid w:val="003F21F9"/>
    <w:rsid w:val="003F5025"/>
    <w:rsid w:val="003F5547"/>
    <w:rsid w:val="003F5C40"/>
    <w:rsid w:val="003F5DBB"/>
    <w:rsid w:val="003F69B3"/>
    <w:rsid w:val="003F6E12"/>
    <w:rsid w:val="003F75ED"/>
    <w:rsid w:val="003F7CE4"/>
    <w:rsid w:val="004002B7"/>
    <w:rsid w:val="00400F31"/>
    <w:rsid w:val="00402C54"/>
    <w:rsid w:val="0040344A"/>
    <w:rsid w:val="00406B4D"/>
    <w:rsid w:val="004116E0"/>
    <w:rsid w:val="0041360D"/>
    <w:rsid w:val="0041443C"/>
    <w:rsid w:val="004154F7"/>
    <w:rsid w:val="00415EA5"/>
    <w:rsid w:val="004163CD"/>
    <w:rsid w:val="00416D44"/>
    <w:rsid w:val="004176FF"/>
    <w:rsid w:val="004214AF"/>
    <w:rsid w:val="00421A27"/>
    <w:rsid w:val="004241C5"/>
    <w:rsid w:val="00424B29"/>
    <w:rsid w:val="00424FA7"/>
    <w:rsid w:val="00426A87"/>
    <w:rsid w:val="004309D8"/>
    <w:rsid w:val="004313D1"/>
    <w:rsid w:val="00431933"/>
    <w:rsid w:val="00432072"/>
    <w:rsid w:val="00432110"/>
    <w:rsid w:val="00432F5B"/>
    <w:rsid w:val="00433545"/>
    <w:rsid w:val="00433EBE"/>
    <w:rsid w:val="00434406"/>
    <w:rsid w:val="0044041B"/>
    <w:rsid w:val="004406E2"/>
    <w:rsid w:val="00440FED"/>
    <w:rsid w:val="00441B92"/>
    <w:rsid w:val="0044233D"/>
    <w:rsid w:val="0044474B"/>
    <w:rsid w:val="00445FF7"/>
    <w:rsid w:val="0045073D"/>
    <w:rsid w:val="00452221"/>
    <w:rsid w:val="00453341"/>
    <w:rsid w:val="00453E91"/>
    <w:rsid w:val="00453FEA"/>
    <w:rsid w:val="004545C6"/>
    <w:rsid w:val="00454DCA"/>
    <w:rsid w:val="0045525A"/>
    <w:rsid w:val="0045562E"/>
    <w:rsid w:val="00456544"/>
    <w:rsid w:val="00456649"/>
    <w:rsid w:val="004567B7"/>
    <w:rsid w:val="00456856"/>
    <w:rsid w:val="00456B04"/>
    <w:rsid w:val="00460B73"/>
    <w:rsid w:val="00461210"/>
    <w:rsid w:val="00461899"/>
    <w:rsid w:val="00461CF7"/>
    <w:rsid w:val="00462490"/>
    <w:rsid w:val="00462AC1"/>
    <w:rsid w:val="00465299"/>
    <w:rsid w:val="0046634E"/>
    <w:rsid w:val="00466A0F"/>
    <w:rsid w:val="0046795B"/>
    <w:rsid w:val="004708C0"/>
    <w:rsid w:val="00471296"/>
    <w:rsid w:val="0047181A"/>
    <w:rsid w:val="00471863"/>
    <w:rsid w:val="00473A14"/>
    <w:rsid w:val="00474CA8"/>
    <w:rsid w:val="00474E43"/>
    <w:rsid w:val="00475CC2"/>
    <w:rsid w:val="0048056A"/>
    <w:rsid w:val="00481922"/>
    <w:rsid w:val="00481B29"/>
    <w:rsid w:val="00481D90"/>
    <w:rsid w:val="00482419"/>
    <w:rsid w:val="00482CD4"/>
    <w:rsid w:val="00483261"/>
    <w:rsid w:val="0048409E"/>
    <w:rsid w:val="00485B23"/>
    <w:rsid w:val="004874E4"/>
    <w:rsid w:val="0049070D"/>
    <w:rsid w:val="00490D2F"/>
    <w:rsid w:val="00491191"/>
    <w:rsid w:val="00491BE4"/>
    <w:rsid w:val="00491DB2"/>
    <w:rsid w:val="00492877"/>
    <w:rsid w:val="00495E53"/>
    <w:rsid w:val="00496DC2"/>
    <w:rsid w:val="00496E75"/>
    <w:rsid w:val="00497055"/>
    <w:rsid w:val="004A014C"/>
    <w:rsid w:val="004A0AA8"/>
    <w:rsid w:val="004A1FE4"/>
    <w:rsid w:val="004A22EB"/>
    <w:rsid w:val="004A2CA9"/>
    <w:rsid w:val="004A3CB5"/>
    <w:rsid w:val="004A3CEC"/>
    <w:rsid w:val="004A537D"/>
    <w:rsid w:val="004A5573"/>
    <w:rsid w:val="004A67F0"/>
    <w:rsid w:val="004A6A13"/>
    <w:rsid w:val="004A6E44"/>
    <w:rsid w:val="004A71C3"/>
    <w:rsid w:val="004A7769"/>
    <w:rsid w:val="004B23AD"/>
    <w:rsid w:val="004B2965"/>
    <w:rsid w:val="004B2D9B"/>
    <w:rsid w:val="004B308D"/>
    <w:rsid w:val="004B4224"/>
    <w:rsid w:val="004B4647"/>
    <w:rsid w:val="004B4C73"/>
    <w:rsid w:val="004B7455"/>
    <w:rsid w:val="004B74FF"/>
    <w:rsid w:val="004B7CE4"/>
    <w:rsid w:val="004C0401"/>
    <w:rsid w:val="004C0C49"/>
    <w:rsid w:val="004C0F2B"/>
    <w:rsid w:val="004C183D"/>
    <w:rsid w:val="004C3063"/>
    <w:rsid w:val="004C3EEE"/>
    <w:rsid w:val="004C483D"/>
    <w:rsid w:val="004C795A"/>
    <w:rsid w:val="004C7F93"/>
    <w:rsid w:val="004D118B"/>
    <w:rsid w:val="004D2371"/>
    <w:rsid w:val="004D26B8"/>
    <w:rsid w:val="004D38C2"/>
    <w:rsid w:val="004D4EEB"/>
    <w:rsid w:val="004D4FBD"/>
    <w:rsid w:val="004D4FC0"/>
    <w:rsid w:val="004D6FDB"/>
    <w:rsid w:val="004D7DA8"/>
    <w:rsid w:val="004E2892"/>
    <w:rsid w:val="004E31BF"/>
    <w:rsid w:val="004E31C6"/>
    <w:rsid w:val="004E34A9"/>
    <w:rsid w:val="004E362B"/>
    <w:rsid w:val="004E3681"/>
    <w:rsid w:val="004E3CEF"/>
    <w:rsid w:val="004E3D74"/>
    <w:rsid w:val="004E42EF"/>
    <w:rsid w:val="004E51C7"/>
    <w:rsid w:val="004E5372"/>
    <w:rsid w:val="004E70CC"/>
    <w:rsid w:val="004E784B"/>
    <w:rsid w:val="004F0224"/>
    <w:rsid w:val="004F0DB4"/>
    <w:rsid w:val="004F0E04"/>
    <w:rsid w:val="004F1172"/>
    <w:rsid w:val="004F1EBC"/>
    <w:rsid w:val="004F20E8"/>
    <w:rsid w:val="004F2314"/>
    <w:rsid w:val="004F28CD"/>
    <w:rsid w:val="004F3B71"/>
    <w:rsid w:val="004F5011"/>
    <w:rsid w:val="004F5154"/>
    <w:rsid w:val="004F5835"/>
    <w:rsid w:val="004F5F71"/>
    <w:rsid w:val="004F661C"/>
    <w:rsid w:val="004F67CE"/>
    <w:rsid w:val="004F6D99"/>
    <w:rsid w:val="004F7BCE"/>
    <w:rsid w:val="00500572"/>
    <w:rsid w:val="00501304"/>
    <w:rsid w:val="00501425"/>
    <w:rsid w:val="00501A98"/>
    <w:rsid w:val="00501CAB"/>
    <w:rsid w:val="00504311"/>
    <w:rsid w:val="00504331"/>
    <w:rsid w:val="0050485C"/>
    <w:rsid w:val="00504AC6"/>
    <w:rsid w:val="00506A6F"/>
    <w:rsid w:val="00506BFF"/>
    <w:rsid w:val="00507486"/>
    <w:rsid w:val="00510BDB"/>
    <w:rsid w:val="00511079"/>
    <w:rsid w:val="005112D8"/>
    <w:rsid w:val="00512829"/>
    <w:rsid w:val="00513839"/>
    <w:rsid w:val="0051423C"/>
    <w:rsid w:val="00514C91"/>
    <w:rsid w:val="005153CE"/>
    <w:rsid w:val="00516241"/>
    <w:rsid w:val="00516FD9"/>
    <w:rsid w:val="005173C8"/>
    <w:rsid w:val="0051791D"/>
    <w:rsid w:val="005202DC"/>
    <w:rsid w:val="00523E75"/>
    <w:rsid w:val="005243E0"/>
    <w:rsid w:val="00524975"/>
    <w:rsid w:val="005256F3"/>
    <w:rsid w:val="00525E5E"/>
    <w:rsid w:val="005265A3"/>
    <w:rsid w:val="00526783"/>
    <w:rsid w:val="0052706C"/>
    <w:rsid w:val="00527FB1"/>
    <w:rsid w:val="0053162F"/>
    <w:rsid w:val="00531777"/>
    <w:rsid w:val="0053281C"/>
    <w:rsid w:val="00532F19"/>
    <w:rsid w:val="00533EDB"/>
    <w:rsid w:val="005340C9"/>
    <w:rsid w:val="005373C1"/>
    <w:rsid w:val="005375FE"/>
    <w:rsid w:val="005420DE"/>
    <w:rsid w:val="00542249"/>
    <w:rsid w:val="005425C1"/>
    <w:rsid w:val="00542D4D"/>
    <w:rsid w:val="00543707"/>
    <w:rsid w:val="00543EBB"/>
    <w:rsid w:val="00544213"/>
    <w:rsid w:val="005453F3"/>
    <w:rsid w:val="00545549"/>
    <w:rsid w:val="005469F5"/>
    <w:rsid w:val="005518ED"/>
    <w:rsid w:val="00552093"/>
    <w:rsid w:val="00554E4B"/>
    <w:rsid w:val="00555F67"/>
    <w:rsid w:val="005573FD"/>
    <w:rsid w:val="005606A4"/>
    <w:rsid w:val="005607B8"/>
    <w:rsid w:val="00560CF5"/>
    <w:rsid w:val="0056185C"/>
    <w:rsid w:val="0056272D"/>
    <w:rsid w:val="00562A78"/>
    <w:rsid w:val="0056308E"/>
    <w:rsid w:val="0056415C"/>
    <w:rsid w:val="005649BF"/>
    <w:rsid w:val="005650ED"/>
    <w:rsid w:val="00565869"/>
    <w:rsid w:val="00567415"/>
    <w:rsid w:val="00567610"/>
    <w:rsid w:val="00567713"/>
    <w:rsid w:val="005701CE"/>
    <w:rsid w:val="005705A2"/>
    <w:rsid w:val="00570D9F"/>
    <w:rsid w:val="00571CA8"/>
    <w:rsid w:val="005737F7"/>
    <w:rsid w:val="005741DA"/>
    <w:rsid w:val="00574C7F"/>
    <w:rsid w:val="00575A14"/>
    <w:rsid w:val="00575FCF"/>
    <w:rsid w:val="00576806"/>
    <w:rsid w:val="00577312"/>
    <w:rsid w:val="00580793"/>
    <w:rsid w:val="00581470"/>
    <w:rsid w:val="00582087"/>
    <w:rsid w:val="005831DD"/>
    <w:rsid w:val="005837A6"/>
    <w:rsid w:val="00584320"/>
    <w:rsid w:val="00585484"/>
    <w:rsid w:val="00587229"/>
    <w:rsid w:val="00587503"/>
    <w:rsid w:val="00587F7F"/>
    <w:rsid w:val="0059000C"/>
    <w:rsid w:val="005905BB"/>
    <w:rsid w:val="00590E8D"/>
    <w:rsid w:val="00590F50"/>
    <w:rsid w:val="00591511"/>
    <w:rsid w:val="0059307B"/>
    <w:rsid w:val="0059331A"/>
    <w:rsid w:val="00594B20"/>
    <w:rsid w:val="00596BBA"/>
    <w:rsid w:val="005975C4"/>
    <w:rsid w:val="00597873"/>
    <w:rsid w:val="00597ED8"/>
    <w:rsid w:val="005A34D5"/>
    <w:rsid w:val="005A4904"/>
    <w:rsid w:val="005A515A"/>
    <w:rsid w:val="005A555D"/>
    <w:rsid w:val="005A60D5"/>
    <w:rsid w:val="005A6694"/>
    <w:rsid w:val="005A704D"/>
    <w:rsid w:val="005A7312"/>
    <w:rsid w:val="005A73DC"/>
    <w:rsid w:val="005A74EB"/>
    <w:rsid w:val="005A7F22"/>
    <w:rsid w:val="005B3C6D"/>
    <w:rsid w:val="005B4045"/>
    <w:rsid w:val="005B609E"/>
    <w:rsid w:val="005B6DF6"/>
    <w:rsid w:val="005B7B7D"/>
    <w:rsid w:val="005C04FC"/>
    <w:rsid w:val="005C1948"/>
    <w:rsid w:val="005C2276"/>
    <w:rsid w:val="005C263C"/>
    <w:rsid w:val="005C2679"/>
    <w:rsid w:val="005C33F2"/>
    <w:rsid w:val="005C5C69"/>
    <w:rsid w:val="005C78C8"/>
    <w:rsid w:val="005D0296"/>
    <w:rsid w:val="005D059A"/>
    <w:rsid w:val="005D07C5"/>
    <w:rsid w:val="005D3D6B"/>
    <w:rsid w:val="005D4302"/>
    <w:rsid w:val="005D51AF"/>
    <w:rsid w:val="005D5A20"/>
    <w:rsid w:val="005D786C"/>
    <w:rsid w:val="005E00E5"/>
    <w:rsid w:val="005E049F"/>
    <w:rsid w:val="005E3073"/>
    <w:rsid w:val="005E316A"/>
    <w:rsid w:val="005E50FD"/>
    <w:rsid w:val="005E542D"/>
    <w:rsid w:val="005F0108"/>
    <w:rsid w:val="005F0ECC"/>
    <w:rsid w:val="005F1C5B"/>
    <w:rsid w:val="005F21A5"/>
    <w:rsid w:val="005F2470"/>
    <w:rsid w:val="005F28C6"/>
    <w:rsid w:val="005F3F16"/>
    <w:rsid w:val="005F4261"/>
    <w:rsid w:val="005F52CC"/>
    <w:rsid w:val="005F53AA"/>
    <w:rsid w:val="005F5E6F"/>
    <w:rsid w:val="005F6499"/>
    <w:rsid w:val="005F6BD4"/>
    <w:rsid w:val="005F711C"/>
    <w:rsid w:val="005F7985"/>
    <w:rsid w:val="005F7B2A"/>
    <w:rsid w:val="00600CEB"/>
    <w:rsid w:val="00602AA1"/>
    <w:rsid w:val="0060326B"/>
    <w:rsid w:val="006035B1"/>
    <w:rsid w:val="0060361B"/>
    <w:rsid w:val="00604367"/>
    <w:rsid w:val="006044BE"/>
    <w:rsid w:val="0060475F"/>
    <w:rsid w:val="0060479D"/>
    <w:rsid w:val="00606A26"/>
    <w:rsid w:val="00607D81"/>
    <w:rsid w:val="00610747"/>
    <w:rsid w:val="0061176E"/>
    <w:rsid w:val="00614B4A"/>
    <w:rsid w:val="00614CD1"/>
    <w:rsid w:val="0061567B"/>
    <w:rsid w:val="00620244"/>
    <w:rsid w:val="0062152A"/>
    <w:rsid w:val="00621E50"/>
    <w:rsid w:val="006224BF"/>
    <w:rsid w:val="0062345E"/>
    <w:rsid w:val="00623583"/>
    <w:rsid w:val="00623EDA"/>
    <w:rsid w:val="0062462F"/>
    <w:rsid w:val="00624BA1"/>
    <w:rsid w:val="00625CA2"/>
    <w:rsid w:val="0062656A"/>
    <w:rsid w:val="0062661B"/>
    <w:rsid w:val="0062724F"/>
    <w:rsid w:val="00630118"/>
    <w:rsid w:val="006310AE"/>
    <w:rsid w:val="00632196"/>
    <w:rsid w:val="006328A8"/>
    <w:rsid w:val="00633BF2"/>
    <w:rsid w:val="00633F67"/>
    <w:rsid w:val="006345C3"/>
    <w:rsid w:val="006362F9"/>
    <w:rsid w:val="00636DCE"/>
    <w:rsid w:val="006373CD"/>
    <w:rsid w:val="00637460"/>
    <w:rsid w:val="0064165D"/>
    <w:rsid w:val="006433BD"/>
    <w:rsid w:val="00643784"/>
    <w:rsid w:val="00644186"/>
    <w:rsid w:val="00644A21"/>
    <w:rsid w:val="00645C9F"/>
    <w:rsid w:val="00646A6C"/>
    <w:rsid w:val="006508B9"/>
    <w:rsid w:val="00650CA1"/>
    <w:rsid w:val="0065153F"/>
    <w:rsid w:val="00651854"/>
    <w:rsid w:val="00651D87"/>
    <w:rsid w:val="006539E8"/>
    <w:rsid w:val="00653CE3"/>
    <w:rsid w:val="00654986"/>
    <w:rsid w:val="00655E4D"/>
    <w:rsid w:val="006565D8"/>
    <w:rsid w:val="00656B89"/>
    <w:rsid w:val="00656B96"/>
    <w:rsid w:val="0065736B"/>
    <w:rsid w:val="00657AE5"/>
    <w:rsid w:val="00660035"/>
    <w:rsid w:val="006619B0"/>
    <w:rsid w:val="00662012"/>
    <w:rsid w:val="00662543"/>
    <w:rsid w:val="006626D0"/>
    <w:rsid w:val="00664E8C"/>
    <w:rsid w:val="00665F7C"/>
    <w:rsid w:val="00666926"/>
    <w:rsid w:val="0066699A"/>
    <w:rsid w:val="00666DFC"/>
    <w:rsid w:val="00666EBB"/>
    <w:rsid w:val="0066779E"/>
    <w:rsid w:val="00670325"/>
    <w:rsid w:val="00670CAD"/>
    <w:rsid w:val="00671A15"/>
    <w:rsid w:val="0067269D"/>
    <w:rsid w:val="00672988"/>
    <w:rsid w:val="00672C64"/>
    <w:rsid w:val="00674E6A"/>
    <w:rsid w:val="00676A64"/>
    <w:rsid w:val="00677925"/>
    <w:rsid w:val="00680F46"/>
    <w:rsid w:val="006819CE"/>
    <w:rsid w:val="00681C20"/>
    <w:rsid w:val="00681FDC"/>
    <w:rsid w:val="00682188"/>
    <w:rsid w:val="00682B53"/>
    <w:rsid w:val="00682F27"/>
    <w:rsid w:val="006830CD"/>
    <w:rsid w:val="00684CF0"/>
    <w:rsid w:val="00685CBA"/>
    <w:rsid w:val="00687964"/>
    <w:rsid w:val="00690E2E"/>
    <w:rsid w:val="00692814"/>
    <w:rsid w:val="006932E7"/>
    <w:rsid w:val="00693347"/>
    <w:rsid w:val="0069334C"/>
    <w:rsid w:val="00696592"/>
    <w:rsid w:val="00696D63"/>
    <w:rsid w:val="00697203"/>
    <w:rsid w:val="006A032F"/>
    <w:rsid w:val="006A27AE"/>
    <w:rsid w:val="006A3094"/>
    <w:rsid w:val="006A41AE"/>
    <w:rsid w:val="006A475F"/>
    <w:rsid w:val="006A4856"/>
    <w:rsid w:val="006A564B"/>
    <w:rsid w:val="006A5D30"/>
    <w:rsid w:val="006B14EC"/>
    <w:rsid w:val="006B1545"/>
    <w:rsid w:val="006B2DA7"/>
    <w:rsid w:val="006B2F4D"/>
    <w:rsid w:val="006B3682"/>
    <w:rsid w:val="006B48CB"/>
    <w:rsid w:val="006C0422"/>
    <w:rsid w:val="006C1445"/>
    <w:rsid w:val="006C2A30"/>
    <w:rsid w:val="006C3CA1"/>
    <w:rsid w:val="006C4FC1"/>
    <w:rsid w:val="006C51A5"/>
    <w:rsid w:val="006C529D"/>
    <w:rsid w:val="006C54C3"/>
    <w:rsid w:val="006C6661"/>
    <w:rsid w:val="006C758B"/>
    <w:rsid w:val="006C7E0F"/>
    <w:rsid w:val="006D043D"/>
    <w:rsid w:val="006D0E6B"/>
    <w:rsid w:val="006D1552"/>
    <w:rsid w:val="006D2146"/>
    <w:rsid w:val="006D26FC"/>
    <w:rsid w:val="006D4493"/>
    <w:rsid w:val="006D4BF3"/>
    <w:rsid w:val="006D632E"/>
    <w:rsid w:val="006E094A"/>
    <w:rsid w:val="006E12B1"/>
    <w:rsid w:val="006E13D1"/>
    <w:rsid w:val="006E1ECA"/>
    <w:rsid w:val="006E4D0C"/>
    <w:rsid w:val="006E4D1B"/>
    <w:rsid w:val="006E5016"/>
    <w:rsid w:val="006E5B78"/>
    <w:rsid w:val="006E5CEE"/>
    <w:rsid w:val="006E64E0"/>
    <w:rsid w:val="006E6BA3"/>
    <w:rsid w:val="006F1116"/>
    <w:rsid w:val="006F1D85"/>
    <w:rsid w:val="006F3196"/>
    <w:rsid w:val="006F3B79"/>
    <w:rsid w:val="006F3C54"/>
    <w:rsid w:val="006F44B4"/>
    <w:rsid w:val="006F5E64"/>
    <w:rsid w:val="006F60DE"/>
    <w:rsid w:val="006F68C1"/>
    <w:rsid w:val="006F70B8"/>
    <w:rsid w:val="006F7914"/>
    <w:rsid w:val="006F7E23"/>
    <w:rsid w:val="006F7E46"/>
    <w:rsid w:val="00700AB4"/>
    <w:rsid w:val="00700FCA"/>
    <w:rsid w:val="00701389"/>
    <w:rsid w:val="00701645"/>
    <w:rsid w:val="00701C29"/>
    <w:rsid w:val="00701C8B"/>
    <w:rsid w:val="00701ED5"/>
    <w:rsid w:val="00702D5A"/>
    <w:rsid w:val="00702EF7"/>
    <w:rsid w:val="00703495"/>
    <w:rsid w:val="007036C6"/>
    <w:rsid w:val="00703989"/>
    <w:rsid w:val="007042E9"/>
    <w:rsid w:val="0070485B"/>
    <w:rsid w:val="007077B0"/>
    <w:rsid w:val="0071088A"/>
    <w:rsid w:val="00710A42"/>
    <w:rsid w:val="00710E68"/>
    <w:rsid w:val="0071118B"/>
    <w:rsid w:val="0071155F"/>
    <w:rsid w:val="00711E13"/>
    <w:rsid w:val="00712B77"/>
    <w:rsid w:val="00712EDA"/>
    <w:rsid w:val="007136D0"/>
    <w:rsid w:val="007155A9"/>
    <w:rsid w:val="007158E1"/>
    <w:rsid w:val="0071705B"/>
    <w:rsid w:val="00717247"/>
    <w:rsid w:val="007201AD"/>
    <w:rsid w:val="00720505"/>
    <w:rsid w:val="007236A3"/>
    <w:rsid w:val="007239B6"/>
    <w:rsid w:val="0072490A"/>
    <w:rsid w:val="00724B6F"/>
    <w:rsid w:val="0072517D"/>
    <w:rsid w:val="00726878"/>
    <w:rsid w:val="0073124A"/>
    <w:rsid w:val="00731B79"/>
    <w:rsid w:val="007333E6"/>
    <w:rsid w:val="00733893"/>
    <w:rsid w:val="00734A05"/>
    <w:rsid w:val="00735C6F"/>
    <w:rsid w:val="0073771B"/>
    <w:rsid w:val="00740D0F"/>
    <w:rsid w:val="00741B63"/>
    <w:rsid w:val="00742B44"/>
    <w:rsid w:val="00744D0B"/>
    <w:rsid w:val="00746D58"/>
    <w:rsid w:val="00751272"/>
    <w:rsid w:val="00751760"/>
    <w:rsid w:val="007519A6"/>
    <w:rsid w:val="00753662"/>
    <w:rsid w:val="00753BB5"/>
    <w:rsid w:val="00756832"/>
    <w:rsid w:val="00756CF6"/>
    <w:rsid w:val="007603E4"/>
    <w:rsid w:val="0076196A"/>
    <w:rsid w:val="007620D5"/>
    <w:rsid w:val="007626D0"/>
    <w:rsid w:val="00764B10"/>
    <w:rsid w:val="007651CA"/>
    <w:rsid w:val="007670E9"/>
    <w:rsid w:val="00767519"/>
    <w:rsid w:val="0076799A"/>
    <w:rsid w:val="007704E1"/>
    <w:rsid w:val="00770555"/>
    <w:rsid w:val="00771427"/>
    <w:rsid w:val="00772569"/>
    <w:rsid w:val="00772D20"/>
    <w:rsid w:val="00772E8C"/>
    <w:rsid w:val="007736D3"/>
    <w:rsid w:val="00773B93"/>
    <w:rsid w:val="00773D11"/>
    <w:rsid w:val="0077500F"/>
    <w:rsid w:val="0077548E"/>
    <w:rsid w:val="0077679E"/>
    <w:rsid w:val="00777315"/>
    <w:rsid w:val="00780919"/>
    <w:rsid w:val="007815C8"/>
    <w:rsid w:val="007826C8"/>
    <w:rsid w:val="00782A60"/>
    <w:rsid w:val="00782FEE"/>
    <w:rsid w:val="00784190"/>
    <w:rsid w:val="0078457B"/>
    <w:rsid w:val="00784756"/>
    <w:rsid w:val="00784A68"/>
    <w:rsid w:val="0078539D"/>
    <w:rsid w:val="007856C1"/>
    <w:rsid w:val="007867EB"/>
    <w:rsid w:val="00786956"/>
    <w:rsid w:val="00787051"/>
    <w:rsid w:val="0079018D"/>
    <w:rsid w:val="0079101E"/>
    <w:rsid w:val="00791A00"/>
    <w:rsid w:val="00792025"/>
    <w:rsid w:val="00792CEE"/>
    <w:rsid w:val="00794016"/>
    <w:rsid w:val="00795F18"/>
    <w:rsid w:val="00796F15"/>
    <w:rsid w:val="00797927"/>
    <w:rsid w:val="007A138F"/>
    <w:rsid w:val="007A1640"/>
    <w:rsid w:val="007A225B"/>
    <w:rsid w:val="007A2BE5"/>
    <w:rsid w:val="007A39B6"/>
    <w:rsid w:val="007A39DF"/>
    <w:rsid w:val="007A43ED"/>
    <w:rsid w:val="007A4BDD"/>
    <w:rsid w:val="007A72EE"/>
    <w:rsid w:val="007B0397"/>
    <w:rsid w:val="007B0914"/>
    <w:rsid w:val="007B0DE1"/>
    <w:rsid w:val="007B3502"/>
    <w:rsid w:val="007B3AD0"/>
    <w:rsid w:val="007B3CBC"/>
    <w:rsid w:val="007B44ED"/>
    <w:rsid w:val="007B491A"/>
    <w:rsid w:val="007B50A9"/>
    <w:rsid w:val="007B5370"/>
    <w:rsid w:val="007B576C"/>
    <w:rsid w:val="007B579D"/>
    <w:rsid w:val="007B5BB3"/>
    <w:rsid w:val="007B61F5"/>
    <w:rsid w:val="007B63FA"/>
    <w:rsid w:val="007B7496"/>
    <w:rsid w:val="007C0802"/>
    <w:rsid w:val="007C11C8"/>
    <w:rsid w:val="007C12BE"/>
    <w:rsid w:val="007C1BB3"/>
    <w:rsid w:val="007C250A"/>
    <w:rsid w:val="007C2739"/>
    <w:rsid w:val="007C4362"/>
    <w:rsid w:val="007C4B0F"/>
    <w:rsid w:val="007C4DAD"/>
    <w:rsid w:val="007C5050"/>
    <w:rsid w:val="007C5830"/>
    <w:rsid w:val="007C5DB8"/>
    <w:rsid w:val="007C6BD7"/>
    <w:rsid w:val="007C6CA2"/>
    <w:rsid w:val="007C73D2"/>
    <w:rsid w:val="007D05B2"/>
    <w:rsid w:val="007D0C44"/>
    <w:rsid w:val="007D1972"/>
    <w:rsid w:val="007D1DAA"/>
    <w:rsid w:val="007D1F33"/>
    <w:rsid w:val="007D3307"/>
    <w:rsid w:val="007D4EC5"/>
    <w:rsid w:val="007D5E27"/>
    <w:rsid w:val="007D6F64"/>
    <w:rsid w:val="007D76F0"/>
    <w:rsid w:val="007E0403"/>
    <w:rsid w:val="007E1F67"/>
    <w:rsid w:val="007E25AB"/>
    <w:rsid w:val="007E2879"/>
    <w:rsid w:val="007E57FC"/>
    <w:rsid w:val="007E5AF5"/>
    <w:rsid w:val="007E69F2"/>
    <w:rsid w:val="007E79C5"/>
    <w:rsid w:val="007E7DDE"/>
    <w:rsid w:val="007E7E97"/>
    <w:rsid w:val="007F01DB"/>
    <w:rsid w:val="007F0674"/>
    <w:rsid w:val="007F0A81"/>
    <w:rsid w:val="007F11E4"/>
    <w:rsid w:val="007F2845"/>
    <w:rsid w:val="007F43BC"/>
    <w:rsid w:val="007F4740"/>
    <w:rsid w:val="007F4BCE"/>
    <w:rsid w:val="007F5090"/>
    <w:rsid w:val="007F5151"/>
    <w:rsid w:val="007F77EA"/>
    <w:rsid w:val="007F781F"/>
    <w:rsid w:val="008006C6"/>
    <w:rsid w:val="00800C52"/>
    <w:rsid w:val="0080153E"/>
    <w:rsid w:val="008041C8"/>
    <w:rsid w:val="0080583F"/>
    <w:rsid w:val="0080742D"/>
    <w:rsid w:val="0081151E"/>
    <w:rsid w:val="0081198F"/>
    <w:rsid w:val="00812498"/>
    <w:rsid w:val="008127E6"/>
    <w:rsid w:val="0081336E"/>
    <w:rsid w:val="00813928"/>
    <w:rsid w:val="00814706"/>
    <w:rsid w:val="00815083"/>
    <w:rsid w:val="008164B7"/>
    <w:rsid w:val="00816680"/>
    <w:rsid w:val="00816F34"/>
    <w:rsid w:val="00820882"/>
    <w:rsid w:val="00820DC7"/>
    <w:rsid w:val="00821698"/>
    <w:rsid w:val="008221FE"/>
    <w:rsid w:val="00822BF5"/>
    <w:rsid w:val="008243E1"/>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52D4"/>
    <w:rsid w:val="00836B7A"/>
    <w:rsid w:val="00840849"/>
    <w:rsid w:val="008409AA"/>
    <w:rsid w:val="00840FB8"/>
    <w:rsid w:val="00843A7A"/>
    <w:rsid w:val="008447F5"/>
    <w:rsid w:val="00845E20"/>
    <w:rsid w:val="00846292"/>
    <w:rsid w:val="00846BA0"/>
    <w:rsid w:val="00847EA2"/>
    <w:rsid w:val="008506E1"/>
    <w:rsid w:val="008515EE"/>
    <w:rsid w:val="00851C07"/>
    <w:rsid w:val="008528D3"/>
    <w:rsid w:val="008530D1"/>
    <w:rsid w:val="00854553"/>
    <w:rsid w:val="00855B86"/>
    <w:rsid w:val="008565C3"/>
    <w:rsid w:val="00856CF5"/>
    <w:rsid w:val="00860874"/>
    <w:rsid w:val="0086091C"/>
    <w:rsid w:val="00861F71"/>
    <w:rsid w:val="00862008"/>
    <w:rsid w:val="00862720"/>
    <w:rsid w:val="008628C8"/>
    <w:rsid w:val="00862B2A"/>
    <w:rsid w:val="008630B9"/>
    <w:rsid w:val="00863F37"/>
    <w:rsid w:val="0086406B"/>
    <w:rsid w:val="00864C8C"/>
    <w:rsid w:val="008664AE"/>
    <w:rsid w:val="00866C12"/>
    <w:rsid w:val="0086724A"/>
    <w:rsid w:val="00867651"/>
    <w:rsid w:val="0087001A"/>
    <w:rsid w:val="008712AE"/>
    <w:rsid w:val="00873549"/>
    <w:rsid w:val="00873D1E"/>
    <w:rsid w:val="008743F3"/>
    <w:rsid w:val="0087444A"/>
    <w:rsid w:val="00874E42"/>
    <w:rsid w:val="00875139"/>
    <w:rsid w:val="00875410"/>
    <w:rsid w:val="00880EDF"/>
    <w:rsid w:val="00882DE6"/>
    <w:rsid w:val="00883D4D"/>
    <w:rsid w:val="00884B59"/>
    <w:rsid w:val="008850BA"/>
    <w:rsid w:val="00885876"/>
    <w:rsid w:val="00886185"/>
    <w:rsid w:val="008861D9"/>
    <w:rsid w:val="0088638C"/>
    <w:rsid w:val="00890691"/>
    <w:rsid w:val="008908E5"/>
    <w:rsid w:val="00891200"/>
    <w:rsid w:val="00891216"/>
    <w:rsid w:val="0089290A"/>
    <w:rsid w:val="00893697"/>
    <w:rsid w:val="00893B7E"/>
    <w:rsid w:val="00894DCA"/>
    <w:rsid w:val="00894FDC"/>
    <w:rsid w:val="008A0B1F"/>
    <w:rsid w:val="008A16F9"/>
    <w:rsid w:val="008A1D3E"/>
    <w:rsid w:val="008A4B16"/>
    <w:rsid w:val="008A4D52"/>
    <w:rsid w:val="008A4D63"/>
    <w:rsid w:val="008A6425"/>
    <w:rsid w:val="008A6D62"/>
    <w:rsid w:val="008B13E9"/>
    <w:rsid w:val="008B2ACC"/>
    <w:rsid w:val="008B3B51"/>
    <w:rsid w:val="008B4057"/>
    <w:rsid w:val="008B4145"/>
    <w:rsid w:val="008B44ED"/>
    <w:rsid w:val="008B5290"/>
    <w:rsid w:val="008B5590"/>
    <w:rsid w:val="008B5915"/>
    <w:rsid w:val="008C0F63"/>
    <w:rsid w:val="008C2CFD"/>
    <w:rsid w:val="008C33FD"/>
    <w:rsid w:val="008C3BED"/>
    <w:rsid w:val="008C603A"/>
    <w:rsid w:val="008C71C8"/>
    <w:rsid w:val="008D167D"/>
    <w:rsid w:val="008D4B58"/>
    <w:rsid w:val="008D4B8A"/>
    <w:rsid w:val="008D6541"/>
    <w:rsid w:val="008D72EC"/>
    <w:rsid w:val="008D7A3C"/>
    <w:rsid w:val="008D7D7B"/>
    <w:rsid w:val="008D7FD6"/>
    <w:rsid w:val="008E0F52"/>
    <w:rsid w:val="008E1DB5"/>
    <w:rsid w:val="008E2316"/>
    <w:rsid w:val="008E34BE"/>
    <w:rsid w:val="008E42F4"/>
    <w:rsid w:val="008E5657"/>
    <w:rsid w:val="008E59ED"/>
    <w:rsid w:val="008E5E51"/>
    <w:rsid w:val="008E7908"/>
    <w:rsid w:val="008E7C36"/>
    <w:rsid w:val="008F00DB"/>
    <w:rsid w:val="008F0943"/>
    <w:rsid w:val="008F1264"/>
    <w:rsid w:val="008F1C9F"/>
    <w:rsid w:val="008F47C6"/>
    <w:rsid w:val="008F5F50"/>
    <w:rsid w:val="008F688A"/>
    <w:rsid w:val="009006A2"/>
    <w:rsid w:val="00900EC0"/>
    <w:rsid w:val="00900FF5"/>
    <w:rsid w:val="0090102B"/>
    <w:rsid w:val="00901448"/>
    <w:rsid w:val="00901F93"/>
    <w:rsid w:val="00902D45"/>
    <w:rsid w:val="009036BC"/>
    <w:rsid w:val="009040DC"/>
    <w:rsid w:val="00904637"/>
    <w:rsid w:val="00905C47"/>
    <w:rsid w:val="00906379"/>
    <w:rsid w:val="009101EA"/>
    <w:rsid w:val="0091054D"/>
    <w:rsid w:val="009106FC"/>
    <w:rsid w:val="0091070F"/>
    <w:rsid w:val="009118BB"/>
    <w:rsid w:val="0091191F"/>
    <w:rsid w:val="009120C2"/>
    <w:rsid w:val="00913833"/>
    <w:rsid w:val="00913B0A"/>
    <w:rsid w:val="00915097"/>
    <w:rsid w:val="0091529D"/>
    <w:rsid w:val="00915AD8"/>
    <w:rsid w:val="00915B81"/>
    <w:rsid w:val="00915D6B"/>
    <w:rsid w:val="00915FED"/>
    <w:rsid w:val="009160DF"/>
    <w:rsid w:val="009162C7"/>
    <w:rsid w:val="00916EC2"/>
    <w:rsid w:val="009213BD"/>
    <w:rsid w:val="009228FD"/>
    <w:rsid w:val="00922EFC"/>
    <w:rsid w:val="00923ABC"/>
    <w:rsid w:val="00924627"/>
    <w:rsid w:val="0092477E"/>
    <w:rsid w:val="009250A8"/>
    <w:rsid w:val="00925BE6"/>
    <w:rsid w:val="00926F61"/>
    <w:rsid w:val="0093123D"/>
    <w:rsid w:val="00933040"/>
    <w:rsid w:val="009330E9"/>
    <w:rsid w:val="00933DBC"/>
    <w:rsid w:val="00935A09"/>
    <w:rsid w:val="00935D15"/>
    <w:rsid w:val="009371A5"/>
    <w:rsid w:val="009411FB"/>
    <w:rsid w:val="009414A9"/>
    <w:rsid w:val="00941ABD"/>
    <w:rsid w:val="00941B71"/>
    <w:rsid w:val="009421AD"/>
    <w:rsid w:val="0094221C"/>
    <w:rsid w:val="00942A8D"/>
    <w:rsid w:val="00942F60"/>
    <w:rsid w:val="0094409C"/>
    <w:rsid w:val="00944159"/>
    <w:rsid w:val="00944928"/>
    <w:rsid w:val="009449B2"/>
    <w:rsid w:val="00944A82"/>
    <w:rsid w:val="00946C4D"/>
    <w:rsid w:val="00946E02"/>
    <w:rsid w:val="00951B1B"/>
    <w:rsid w:val="0095285B"/>
    <w:rsid w:val="00953FE9"/>
    <w:rsid w:val="0095481C"/>
    <w:rsid w:val="009567E6"/>
    <w:rsid w:val="00957076"/>
    <w:rsid w:val="00957132"/>
    <w:rsid w:val="009576FD"/>
    <w:rsid w:val="009578EB"/>
    <w:rsid w:val="009578FF"/>
    <w:rsid w:val="00960446"/>
    <w:rsid w:val="009610ED"/>
    <w:rsid w:val="009612EB"/>
    <w:rsid w:val="0096149E"/>
    <w:rsid w:val="009633BB"/>
    <w:rsid w:val="009634AA"/>
    <w:rsid w:val="0096420C"/>
    <w:rsid w:val="0096485F"/>
    <w:rsid w:val="009656A0"/>
    <w:rsid w:val="00967354"/>
    <w:rsid w:val="00970A04"/>
    <w:rsid w:val="00971592"/>
    <w:rsid w:val="00971DDF"/>
    <w:rsid w:val="009731D6"/>
    <w:rsid w:val="009736F3"/>
    <w:rsid w:val="00974746"/>
    <w:rsid w:val="00974C0A"/>
    <w:rsid w:val="00975119"/>
    <w:rsid w:val="00976F04"/>
    <w:rsid w:val="009773EC"/>
    <w:rsid w:val="009777F4"/>
    <w:rsid w:val="00977AD8"/>
    <w:rsid w:val="00980A10"/>
    <w:rsid w:val="00981130"/>
    <w:rsid w:val="00981EBC"/>
    <w:rsid w:val="00982934"/>
    <w:rsid w:val="00983D46"/>
    <w:rsid w:val="00983DCA"/>
    <w:rsid w:val="00985771"/>
    <w:rsid w:val="00985EF7"/>
    <w:rsid w:val="009866AD"/>
    <w:rsid w:val="00986CF9"/>
    <w:rsid w:val="009903F2"/>
    <w:rsid w:val="00990C0E"/>
    <w:rsid w:val="00990D75"/>
    <w:rsid w:val="00991093"/>
    <w:rsid w:val="0099163B"/>
    <w:rsid w:val="00992343"/>
    <w:rsid w:val="00996306"/>
    <w:rsid w:val="00996744"/>
    <w:rsid w:val="00997CF4"/>
    <w:rsid w:val="00997F9F"/>
    <w:rsid w:val="009A1169"/>
    <w:rsid w:val="009A3789"/>
    <w:rsid w:val="009A396C"/>
    <w:rsid w:val="009A5754"/>
    <w:rsid w:val="009A5EAA"/>
    <w:rsid w:val="009A6919"/>
    <w:rsid w:val="009A6AC7"/>
    <w:rsid w:val="009B0408"/>
    <w:rsid w:val="009B0843"/>
    <w:rsid w:val="009B0A4A"/>
    <w:rsid w:val="009B0FD9"/>
    <w:rsid w:val="009B1E47"/>
    <w:rsid w:val="009B2CED"/>
    <w:rsid w:val="009B3695"/>
    <w:rsid w:val="009B4427"/>
    <w:rsid w:val="009B6291"/>
    <w:rsid w:val="009B7A72"/>
    <w:rsid w:val="009B7BB8"/>
    <w:rsid w:val="009C0D3C"/>
    <w:rsid w:val="009C126A"/>
    <w:rsid w:val="009C1D4C"/>
    <w:rsid w:val="009C2DD2"/>
    <w:rsid w:val="009C441F"/>
    <w:rsid w:val="009C4A07"/>
    <w:rsid w:val="009C4B8E"/>
    <w:rsid w:val="009C51D5"/>
    <w:rsid w:val="009C534F"/>
    <w:rsid w:val="009C543C"/>
    <w:rsid w:val="009C599A"/>
    <w:rsid w:val="009C650E"/>
    <w:rsid w:val="009C70DB"/>
    <w:rsid w:val="009D19BC"/>
    <w:rsid w:val="009D2348"/>
    <w:rsid w:val="009D2F0C"/>
    <w:rsid w:val="009D31E5"/>
    <w:rsid w:val="009D3578"/>
    <w:rsid w:val="009D3A5F"/>
    <w:rsid w:val="009D5193"/>
    <w:rsid w:val="009D5C32"/>
    <w:rsid w:val="009D6472"/>
    <w:rsid w:val="009D79F4"/>
    <w:rsid w:val="009D7AFE"/>
    <w:rsid w:val="009E2E2C"/>
    <w:rsid w:val="009E344F"/>
    <w:rsid w:val="009E36E0"/>
    <w:rsid w:val="009E3B0E"/>
    <w:rsid w:val="009E3CD1"/>
    <w:rsid w:val="009E5AF5"/>
    <w:rsid w:val="009E5EB5"/>
    <w:rsid w:val="009E5F4B"/>
    <w:rsid w:val="009E6237"/>
    <w:rsid w:val="009E6726"/>
    <w:rsid w:val="009E74F0"/>
    <w:rsid w:val="009F0768"/>
    <w:rsid w:val="009F0A61"/>
    <w:rsid w:val="009F436A"/>
    <w:rsid w:val="009F54AE"/>
    <w:rsid w:val="009F5E5D"/>
    <w:rsid w:val="009F72EE"/>
    <w:rsid w:val="009F7867"/>
    <w:rsid w:val="009F7D66"/>
    <w:rsid w:val="00A004A6"/>
    <w:rsid w:val="00A00BD2"/>
    <w:rsid w:val="00A00E56"/>
    <w:rsid w:val="00A027F3"/>
    <w:rsid w:val="00A03487"/>
    <w:rsid w:val="00A03978"/>
    <w:rsid w:val="00A05272"/>
    <w:rsid w:val="00A0727B"/>
    <w:rsid w:val="00A0771F"/>
    <w:rsid w:val="00A07E08"/>
    <w:rsid w:val="00A07F33"/>
    <w:rsid w:val="00A07F9C"/>
    <w:rsid w:val="00A12798"/>
    <w:rsid w:val="00A132DB"/>
    <w:rsid w:val="00A153BE"/>
    <w:rsid w:val="00A15DEE"/>
    <w:rsid w:val="00A167B5"/>
    <w:rsid w:val="00A16DBE"/>
    <w:rsid w:val="00A17C4F"/>
    <w:rsid w:val="00A204CE"/>
    <w:rsid w:val="00A20653"/>
    <w:rsid w:val="00A20A39"/>
    <w:rsid w:val="00A20F55"/>
    <w:rsid w:val="00A21387"/>
    <w:rsid w:val="00A21B80"/>
    <w:rsid w:val="00A238BD"/>
    <w:rsid w:val="00A2438D"/>
    <w:rsid w:val="00A243E4"/>
    <w:rsid w:val="00A2459D"/>
    <w:rsid w:val="00A24E23"/>
    <w:rsid w:val="00A25F05"/>
    <w:rsid w:val="00A271F7"/>
    <w:rsid w:val="00A273E5"/>
    <w:rsid w:val="00A30610"/>
    <w:rsid w:val="00A311AE"/>
    <w:rsid w:val="00A312A6"/>
    <w:rsid w:val="00A3130E"/>
    <w:rsid w:val="00A324CF"/>
    <w:rsid w:val="00A32E8B"/>
    <w:rsid w:val="00A32ED6"/>
    <w:rsid w:val="00A344A5"/>
    <w:rsid w:val="00A346C3"/>
    <w:rsid w:val="00A42D07"/>
    <w:rsid w:val="00A431F8"/>
    <w:rsid w:val="00A439AC"/>
    <w:rsid w:val="00A450C0"/>
    <w:rsid w:val="00A45468"/>
    <w:rsid w:val="00A45BDC"/>
    <w:rsid w:val="00A4791B"/>
    <w:rsid w:val="00A50A48"/>
    <w:rsid w:val="00A50F2A"/>
    <w:rsid w:val="00A51242"/>
    <w:rsid w:val="00A51522"/>
    <w:rsid w:val="00A51573"/>
    <w:rsid w:val="00A51A5E"/>
    <w:rsid w:val="00A51B3E"/>
    <w:rsid w:val="00A52895"/>
    <w:rsid w:val="00A53594"/>
    <w:rsid w:val="00A53DA0"/>
    <w:rsid w:val="00A5765D"/>
    <w:rsid w:val="00A607CB"/>
    <w:rsid w:val="00A61696"/>
    <w:rsid w:val="00A61949"/>
    <w:rsid w:val="00A63367"/>
    <w:rsid w:val="00A634E3"/>
    <w:rsid w:val="00A6351F"/>
    <w:rsid w:val="00A63697"/>
    <w:rsid w:val="00A65A70"/>
    <w:rsid w:val="00A65ADD"/>
    <w:rsid w:val="00A66AAD"/>
    <w:rsid w:val="00A66F36"/>
    <w:rsid w:val="00A67349"/>
    <w:rsid w:val="00A676D9"/>
    <w:rsid w:val="00A67EFC"/>
    <w:rsid w:val="00A7031E"/>
    <w:rsid w:val="00A70A45"/>
    <w:rsid w:val="00A70A89"/>
    <w:rsid w:val="00A71140"/>
    <w:rsid w:val="00A720C5"/>
    <w:rsid w:val="00A74692"/>
    <w:rsid w:val="00A74729"/>
    <w:rsid w:val="00A75FFD"/>
    <w:rsid w:val="00A7618B"/>
    <w:rsid w:val="00A7640B"/>
    <w:rsid w:val="00A7778B"/>
    <w:rsid w:val="00A80048"/>
    <w:rsid w:val="00A803BC"/>
    <w:rsid w:val="00A80969"/>
    <w:rsid w:val="00A8681E"/>
    <w:rsid w:val="00A86EA7"/>
    <w:rsid w:val="00A87E38"/>
    <w:rsid w:val="00A91132"/>
    <w:rsid w:val="00A91244"/>
    <w:rsid w:val="00A92776"/>
    <w:rsid w:val="00A93181"/>
    <w:rsid w:val="00A9338C"/>
    <w:rsid w:val="00A938E6"/>
    <w:rsid w:val="00A93CCF"/>
    <w:rsid w:val="00A945C6"/>
    <w:rsid w:val="00A95BD5"/>
    <w:rsid w:val="00A96F78"/>
    <w:rsid w:val="00AA1087"/>
    <w:rsid w:val="00AA25A9"/>
    <w:rsid w:val="00AA26D9"/>
    <w:rsid w:val="00AA2CF6"/>
    <w:rsid w:val="00AA51AD"/>
    <w:rsid w:val="00AA538C"/>
    <w:rsid w:val="00AA591E"/>
    <w:rsid w:val="00AA65C9"/>
    <w:rsid w:val="00AA68FF"/>
    <w:rsid w:val="00AB0386"/>
    <w:rsid w:val="00AB0A32"/>
    <w:rsid w:val="00AB0E56"/>
    <w:rsid w:val="00AB19D4"/>
    <w:rsid w:val="00AB3A06"/>
    <w:rsid w:val="00AB3A15"/>
    <w:rsid w:val="00AB3E4E"/>
    <w:rsid w:val="00AB4ECC"/>
    <w:rsid w:val="00AB559A"/>
    <w:rsid w:val="00AB6601"/>
    <w:rsid w:val="00AB6706"/>
    <w:rsid w:val="00AB674E"/>
    <w:rsid w:val="00AB6D4E"/>
    <w:rsid w:val="00AB7E79"/>
    <w:rsid w:val="00AC02C1"/>
    <w:rsid w:val="00AC0AB6"/>
    <w:rsid w:val="00AC0B8F"/>
    <w:rsid w:val="00AC10AD"/>
    <w:rsid w:val="00AC1E55"/>
    <w:rsid w:val="00AC387F"/>
    <w:rsid w:val="00AC429F"/>
    <w:rsid w:val="00AC516C"/>
    <w:rsid w:val="00AC5348"/>
    <w:rsid w:val="00AC5AD4"/>
    <w:rsid w:val="00AC60B4"/>
    <w:rsid w:val="00AC629B"/>
    <w:rsid w:val="00AD00C5"/>
    <w:rsid w:val="00AD0867"/>
    <w:rsid w:val="00AD0B29"/>
    <w:rsid w:val="00AD108D"/>
    <w:rsid w:val="00AD165F"/>
    <w:rsid w:val="00AD1B7B"/>
    <w:rsid w:val="00AD2794"/>
    <w:rsid w:val="00AD2A6E"/>
    <w:rsid w:val="00AD2DC5"/>
    <w:rsid w:val="00AD330A"/>
    <w:rsid w:val="00AD3455"/>
    <w:rsid w:val="00AD3AF5"/>
    <w:rsid w:val="00AD3CAD"/>
    <w:rsid w:val="00AD3EB7"/>
    <w:rsid w:val="00AD4A44"/>
    <w:rsid w:val="00AD69FF"/>
    <w:rsid w:val="00AD702B"/>
    <w:rsid w:val="00AD72E6"/>
    <w:rsid w:val="00AD78F1"/>
    <w:rsid w:val="00AD7C95"/>
    <w:rsid w:val="00AE16A0"/>
    <w:rsid w:val="00AE2306"/>
    <w:rsid w:val="00AE30FC"/>
    <w:rsid w:val="00AE3428"/>
    <w:rsid w:val="00AE3DE1"/>
    <w:rsid w:val="00AF2D54"/>
    <w:rsid w:val="00AF2F8D"/>
    <w:rsid w:val="00AF3458"/>
    <w:rsid w:val="00AF3F02"/>
    <w:rsid w:val="00AF3F7B"/>
    <w:rsid w:val="00AF4199"/>
    <w:rsid w:val="00AF42B4"/>
    <w:rsid w:val="00AF4B8A"/>
    <w:rsid w:val="00AF4F1B"/>
    <w:rsid w:val="00AF5EC6"/>
    <w:rsid w:val="00AF62C0"/>
    <w:rsid w:val="00AF6E8A"/>
    <w:rsid w:val="00AF7213"/>
    <w:rsid w:val="00AF7495"/>
    <w:rsid w:val="00AF7D92"/>
    <w:rsid w:val="00B011CC"/>
    <w:rsid w:val="00B01EDE"/>
    <w:rsid w:val="00B04048"/>
    <w:rsid w:val="00B04F3D"/>
    <w:rsid w:val="00B05702"/>
    <w:rsid w:val="00B06300"/>
    <w:rsid w:val="00B06DD9"/>
    <w:rsid w:val="00B07CD6"/>
    <w:rsid w:val="00B07E52"/>
    <w:rsid w:val="00B10010"/>
    <w:rsid w:val="00B1053C"/>
    <w:rsid w:val="00B11535"/>
    <w:rsid w:val="00B11775"/>
    <w:rsid w:val="00B12608"/>
    <w:rsid w:val="00B1268A"/>
    <w:rsid w:val="00B12B60"/>
    <w:rsid w:val="00B1302D"/>
    <w:rsid w:val="00B14D85"/>
    <w:rsid w:val="00B14E9E"/>
    <w:rsid w:val="00B1513F"/>
    <w:rsid w:val="00B15B89"/>
    <w:rsid w:val="00B170FA"/>
    <w:rsid w:val="00B1746F"/>
    <w:rsid w:val="00B20725"/>
    <w:rsid w:val="00B22550"/>
    <w:rsid w:val="00B23475"/>
    <w:rsid w:val="00B26203"/>
    <w:rsid w:val="00B2628E"/>
    <w:rsid w:val="00B266B0"/>
    <w:rsid w:val="00B27921"/>
    <w:rsid w:val="00B3000E"/>
    <w:rsid w:val="00B326A8"/>
    <w:rsid w:val="00B329EB"/>
    <w:rsid w:val="00B33508"/>
    <w:rsid w:val="00B3377E"/>
    <w:rsid w:val="00B3535D"/>
    <w:rsid w:val="00B358BC"/>
    <w:rsid w:val="00B35DA4"/>
    <w:rsid w:val="00B37E59"/>
    <w:rsid w:val="00B40A96"/>
    <w:rsid w:val="00B41377"/>
    <w:rsid w:val="00B416DA"/>
    <w:rsid w:val="00B41A27"/>
    <w:rsid w:val="00B422A7"/>
    <w:rsid w:val="00B42A32"/>
    <w:rsid w:val="00B42B38"/>
    <w:rsid w:val="00B42FA6"/>
    <w:rsid w:val="00B4399E"/>
    <w:rsid w:val="00B43A16"/>
    <w:rsid w:val="00B43E1E"/>
    <w:rsid w:val="00B4446C"/>
    <w:rsid w:val="00B4492B"/>
    <w:rsid w:val="00B45CE1"/>
    <w:rsid w:val="00B46A75"/>
    <w:rsid w:val="00B46E4F"/>
    <w:rsid w:val="00B500CD"/>
    <w:rsid w:val="00B50E87"/>
    <w:rsid w:val="00B5239C"/>
    <w:rsid w:val="00B53039"/>
    <w:rsid w:val="00B53893"/>
    <w:rsid w:val="00B542BF"/>
    <w:rsid w:val="00B548C2"/>
    <w:rsid w:val="00B55428"/>
    <w:rsid w:val="00B56347"/>
    <w:rsid w:val="00B570BF"/>
    <w:rsid w:val="00B63337"/>
    <w:rsid w:val="00B6369F"/>
    <w:rsid w:val="00B639D7"/>
    <w:rsid w:val="00B63E45"/>
    <w:rsid w:val="00B67805"/>
    <w:rsid w:val="00B7015F"/>
    <w:rsid w:val="00B714EB"/>
    <w:rsid w:val="00B71D16"/>
    <w:rsid w:val="00B71E6B"/>
    <w:rsid w:val="00B71F19"/>
    <w:rsid w:val="00B721CD"/>
    <w:rsid w:val="00B72431"/>
    <w:rsid w:val="00B7267A"/>
    <w:rsid w:val="00B726FF"/>
    <w:rsid w:val="00B72AA4"/>
    <w:rsid w:val="00B74398"/>
    <w:rsid w:val="00B7495F"/>
    <w:rsid w:val="00B74C8F"/>
    <w:rsid w:val="00B75454"/>
    <w:rsid w:val="00B76BCD"/>
    <w:rsid w:val="00B76EE9"/>
    <w:rsid w:val="00B77880"/>
    <w:rsid w:val="00B8029C"/>
    <w:rsid w:val="00B806BA"/>
    <w:rsid w:val="00B80D57"/>
    <w:rsid w:val="00B80D90"/>
    <w:rsid w:val="00B80FC2"/>
    <w:rsid w:val="00B82613"/>
    <w:rsid w:val="00B828B5"/>
    <w:rsid w:val="00B84E9C"/>
    <w:rsid w:val="00B85522"/>
    <w:rsid w:val="00B8561A"/>
    <w:rsid w:val="00B856D3"/>
    <w:rsid w:val="00B85B04"/>
    <w:rsid w:val="00B90E2A"/>
    <w:rsid w:val="00B90F2A"/>
    <w:rsid w:val="00B90F3D"/>
    <w:rsid w:val="00B9198D"/>
    <w:rsid w:val="00B93008"/>
    <w:rsid w:val="00B935A0"/>
    <w:rsid w:val="00B937EB"/>
    <w:rsid w:val="00B9406D"/>
    <w:rsid w:val="00B94814"/>
    <w:rsid w:val="00B94BA7"/>
    <w:rsid w:val="00B94E0E"/>
    <w:rsid w:val="00B94E48"/>
    <w:rsid w:val="00B95404"/>
    <w:rsid w:val="00B97CA3"/>
    <w:rsid w:val="00B97F9E"/>
    <w:rsid w:val="00BA1020"/>
    <w:rsid w:val="00BA11E2"/>
    <w:rsid w:val="00BA76A9"/>
    <w:rsid w:val="00BB23BD"/>
    <w:rsid w:val="00BB3CD5"/>
    <w:rsid w:val="00BB3E2B"/>
    <w:rsid w:val="00BB5D1C"/>
    <w:rsid w:val="00BB6552"/>
    <w:rsid w:val="00BB6B9B"/>
    <w:rsid w:val="00BB73AE"/>
    <w:rsid w:val="00BB754F"/>
    <w:rsid w:val="00BC07D4"/>
    <w:rsid w:val="00BC0A5D"/>
    <w:rsid w:val="00BC0BE3"/>
    <w:rsid w:val="00BC0C1E"/>
    <w:rsid w:val="00BC1AD9"/>
    <w:rsid w:val="00BC32E7"/>
    <w:rsid w:val="00BC58B9"/>
    <w:rsid w:val="00BC6354"/>
    <w:rsid w:val="00BD0DFE"/>
    <w:rsid w:val="00BD1F9D"/>
    <w:rsid w:val="00BD3E68"/>
    <w:rsid w:val="00BD5006"/>
    <w:rsid w:val="00BD598A"/>
    <w:rsid w:val="00BD73C5"/>
    <w:rsid w:val="00BD75B4"/>
    <w:rsid w:val="00BD7D14"/>
    <w:rsid w:val="00BE02B4"/>
    <w:rsid w:val="00BE16E7"/>
    <w:rsid w:val="00BE20AE"/>
    <w:rsid w:val="00BE3113"/>
    <w:rsid w:val="00BE325A"/>
    <w:rsid w:val="00BE3C2B"/>
    <w:rsid w:val="00BE4EC9"/>
    <w:rsid w:val="00BE631E"/>
    <w:rsid w:val="00BE65B0"/>
    <w:rsid w:val="00BE66F6"/>
    <w:rsid w:val="00BE6721"/>
    <w:rsid w:val="00BF0213"/>
    <w:rsid w:val="00BF0CCF"/>
    <w:rsid w:val="00BF0FC5"/>
    <w:rsid w:val="00BF10BC"/>
    <w:rsid w:val="00BF21AC"/>
    <w:rsid w:val="00BF2E53"/>
    <w:rsid w:val="00BF3669"/>
    <w:rsid w:val="00BF3C0D"/>
    <w:rsid w:val="00BF3EB4"/>
    <w:rsid w:val="00BF664A"/>
    <w:rsid w:val="00BF7119"/>
    <w:rsid w:val="00C02510"/>
    <w:rsid w:val="00C03309"/>
    <w:rsid w:val="00C04579"/>
    <w:rsid w:val="00C06190"/>
    <w:rsid w:val="00C0679A"/>
    <w:rsid w:val="00C069AC"/>
    <w:rsid w:val="00C072FE"/>
    <w:rsid w:val="00C12E39"/>
    <w:rsid w:val="00C131AD"/>
    <w:rsid w:val="00C14164"/>
    <w:rsid w:val="00C15D8E"/>
    <w:rsid w:val="00C15E6A"/>
    <w:rsid w:val="00C17012"/>
    <w:rsid w:val="00C178FB"/>
    <w:rsid w:val="00C243D0"/>
    <w:rsid w:val="00C257B7"/>
    <w:rsid w:val="00C272E8"/>
    <w:rsid w:val="00C306B4"/>
    <w:rsid w:val="00C33359"/>
    <w:rsid w:val="00C3367A"/>
    <w:rsid w:val="00C33F96"/>
    <w:rsid w:val="00C348D6"/>
    <w:rsid w:val="00C35BE4"/>
    <w:rsid w:val="00C365E7"/>
    <w:rsid w:val="00C36E34"/>
    <w:rsid w:val="00C37971"/>
    <w:rsid w:val="00C404EE"/>
    <w:rsid w:val="00C4171B"/>
    <w:rsid w:val="00C422B9"/>
    <w:rsid w:val="00C42689"/>
    <w:rsid w:val="00C42988"/>
    <w:rsid w:val="00C42BD4"/>
    <w:rsid w:val="00C43FF0"/>
    <w:rsid w:val="00C44641"/>
    <w:rsid w:val="00C45EF5"/>
    <w:rsid w:val="00C46B7E"/>
    <w:rsid w:val="00C50A4E"/>
    <w:rsid w:val="00C51D78"/>
    <w:rsid w:val="00C520B1"/>
    <w:rsid w:val="00C522D6"/>
    <w:rsid w:val="00C54020"/>
    <w:rsid w:val="00C5406F"/>
    <w:rsid w:val="00C545C5"/>
    <w:rsid w:val="00C54831"/>
    <w:rsid w:val="00C61860"/>
    <w:rsid w:val="00C61D4B"/>
    <w:rsid w:val="00C62B0A"/>
    <w:rsid w:val="00C63C7E"/>
    <w:rsid w:val="00C63F08"/>
    <w:rsid w:val="00C64BD7"/>
    <w:rsid w:val="00C64D4A"/>
    <w:rsid w:val="00C64F6E"/>
    <w:rsid w:val="00C6528C"/>
    <w:rsid w:val="00C661E8"/>
    <w:rsid w:val="00C70084"/>
    <w:rsid w:val="00C7235B"/>
    <w:rsid w:val="00C72E18"/>
    <w:rsid w:val="00C731AD"/>
    <w:rsid w:val="00C7380B"/>
    <w:rsid w:val="00C7439A"/>
    <w:rsid w:val="00C74421"/>
    <w:rsid w:val="00C752AD"/>
    <w:rsid w:val="00C756BD"/>
    <w:rsid w:val="00C7577F"/>
    <w:rsid w:val="00C75F2F"/>
    <w:rsid w:val="00C75FEE"/>
    <w:rsid w:val="00C768B8"/>
    <w:rsid w:val="00C76F1D"/>
    <w:rsid w:val="00C77351"/>
    <w:rsid w:val="00C77D26"/>
    <w:rsid w:val="00C77EC5"/>
    <w:rsid w:val="00C802E4"/>
    <w:rsid w:val="00C823A2"/>
    <w:rsid w:val="00C82520"/>
    <w:rsid w:val="00C82D28"/>
    <w:rsid w:val="00C84D39"/>
    <w:rsid w:val="00C850A5"/>
    <w:rsid w:val="00C85217"/>
    <w:rsid w:val="00C85277"/>
    <w:rsid w:val="00C85D76"/>
    <w:rsid w:val="00C873AC"/>
    <w:rsid w:val="00C87640"/>
    <w:rsid w:val="00C91C28"/>
    <w:rsid w:val="00C93462"/>
    <w:rsid w:val="00C9393F"/>
    <w:rsid w:val="00C94384"/>
    <w:rsid w:val="00C94A34"/>
    <w:rsid w:val="00C94C2B"/>
    <w:rsid w:val="00C95A4C"/>
    <w:rsid w:val="00C964A6"/>
    <w:rsid w:val="00C96F79"/>
    <w:rsid w:val="00C973DD"/>
    <w:rsid w:val="00C97CF9"/>
    <w:rsid w:val="00CA17DD"/>
    <w:rsid w:val="00CA1863"/>
    <w:rsid w:val="00CA26CE"/>
    <w:rsid w:val="00CA37A7"/>
    <w:rsid w:val="00CA391D"/>
    <w:rsid w:val="00CA3ACD"/>
    <w:rsid w:val="00CA3BD0"/>
    <w:rsid w:val="00CA4423"/>
    <w:rsid w:val="00CA4A91"/>
    <w:rsid w:val="00CA4D39"/>
    <w:rsid w:val="00CA4F8B"/>
    <w:rsid w:val="00CA54DE"/>
    <w:rsid w:val="00CB09DA"/>
    <w:rsid w:val="00CB0BD9"/>
    <w:rsid w:val="00CB15F3"/>
    <w:rsid w:val="00CB19E3"/>
    <w:rsid w:val="00CB1CAC"/>
    <w:rsid w:val="00CB1DE8"/>
    <w:rsid w:val="00CB1E3B"/>
    <w:rsid w:val="00CB1F1D"/>
    <w:rsid w:val="00CB4360"/>
    <w:rsid w:val="00CB4A0D"/>
    <w:rsid w:val="00CB4BB0"/>
    <w:rsid w:val="00CB71F8"/>
    <w:rsid w:val="00CC26DB"/>
    <w:rsid w:val="00CC300C"/>
    <w:rsid w:val="00CC3DAA"/>
    <w:rsid w:val="00CC4C2C"/>
    <w:rsid w:val="00CC5057"/>
    <w:rsid w:val="00CC69F8"/>
    <w:rsid w:val="00CC6A55"/>
    <w:rsid w:val="00CC7E81"/>
    <w:rsid w:val="00CD078F"/>
    <w:rsid w:val="00CD121E"/>
    <w:rsid w:val="00CD28F0"/>
    <w:rsid w:val="00CD3567"/>
    <w:rsid w:val="00CD3ED8"/>
    <w:rsid w:val="00CD708B"/>
    <w:rsid w:val="00CD761D"/>
    <w:rsid w:val="00CD76B5"/>
    <w:rsid w:val="00CE2346"/>
    <w:rsid w:val="00CE3942"/>
    <w:rsid w:val="00CE4092"/>
    <w:rsid w:val="00CE41BD"/>
    <w:rsid w:val="00CE6F0F"/>
    <w:rsid w:val="00CF002F"/>
    <w:rsid w:val="00CF0246"/>
    <w:rsid w:val="00CF2483"/>
    <w:rsid w:val="00CF24E2"/>
    <w:rsid w:val="00CF3476"/>
    <w:rsid w:val="00CF427D"/>
    <w:rsid w:val="00CF446F"/>
    <w:rsid w:val="00CF4ABD"/>
    <w:rsid w:val="00CF58E1"/>
    <w:rsid w:val="00CF5A53"/>
    <w:rsid w:val="00CF5D28"/>
    <w:rsid w:val="00CF5E31"/>
    <w:rsid w:val="00CF6303"/>
    <w:rsid w:val="00CF6F1E"/>
    <w:rsid w:val="00D001F9"/>
    <w:rsid w:val="00D0036E"/>
    <w:rsid w:val="00D00B23"/>
    <w:rsid w:val="00D00BB7"/>
    <w:rsid w:val="00D01EAD"/>
    <w:rsid w:val="00D035B9"/>
    <w:rsid w:val="00D05705"/>
    <w:rsid w:val="00D060FF"/>
    <w:rsid w:val="00D064E8"/>
    <w:rsid w:val="00D06572"/>
    <w:rsid w:val="00D065CD"/>
    <w:rsid w:val="00D12325"/>
    <w:rsid w:val="00D14487"/>
    <w:rsid w:val="00D15E7E"/>
    <w:rsid w:val="00D17282"/>
    <w:rsid w:val="00D20016"/>
    <w:rsid w:val="00D207A7"/>
    <w:rsid w:val="00D2279F"/>
    <w:rsid w:val="00D22AF1"/>
    <w:rsid w:val="00D22E93"/>
    <w:rsid w:val="00D242DA"/>
    <w:rsid w:val="00D25412"/>
    <w:rsid w:val="00D26448"/>
    <w:rsid w:val="00D264CE"/>
    <w:rsid w:val="00D26670"/>
    <w:rsid w:val="00D27A8B"/>
    <w:rsid w:val="00D27B8B"/>
    <w:rsid w:val="00D31B6E"/>
    <w:rsid w:val="00D320B3"/>
    <w:rsid w:val="00D3232B"/>
    <w:rsid w:val="00D3239F"/>
    <w:rsid w:val="00D324A4"/>
    <w:rsid w:val="00D3250C"/>
    <w:rsid w:val="00D328F6"/>
    <w:rsid w:val="00D32F87"/>
    <w:rsid w:val="00D344B6"/>
    <w:rsid w:val="00D3462C"/>
    <w:rsid w:val="00D35198"/>
    <w:rsid w:val="00D3584B"/>
    <w:rsid w:val="00D35B06"/>
    <w:rsid w:val="00D37AF7"/>
    <w:rsid w:val="00D40513"/>
    <w:rsid w:val="00D42240"/>
    <w:rsid w:val="00D427C3"/>
    <w:rsid w:val="00D42EB8"/>
    <w:rsid w:val="00D44932"/>
    <w:rsid w:val="00D46111"/>
    <w:rsid w:val="00D4698A"/>
    <w:rsid w:val="00D47186"/>
    <w:rsid w:val="00D47C16"/>
    <w:rsid w:val="00D47EC7"/>
    <w:rsid w:val="00D502AF"/>
    <w:rsid w:val="00D50764"/>
    <w:rsid w:val="00D50C12"/>
    <w:rsid w:val="00D51A77"/>
    <w:rsid w:val="00D51CAF"/>
    <w:rsid w:val="00D528D9"/>
    <w:rsid w:val="00D5298E"/>
    <w:rsid w:val="00D53830"/>
    <w:rsid w:val="00D53E50"/>
    <w:rsid w:val="00D54AF3"/>
    <w:rsid w:val="00D54E08"/>
    <w:rsid w:val="00D55889"/>
    <w:rsid w:val="00D56050"/>
    <w:rsid w:val="00D56577"/>
    <w:rsid w:val="00D56B5F"/>
    <w:rsid w:val="00D57AF0"/>
    <w:rsid w:val="00D57F36"/>
    <w:rsid w:val="00D62ECD"/>
    <w:rsid w:val="00D64426"/>
    <w:rsid w:val="00D67040"/>
    <w:rsid w:val="00D67BC5"/>
    <w:rsid w:val="00D7021B"/>
    <w:rsid w:val="00D70D33"/>
    <w:rsid w:val="00D719DF"/>
    <w:rsid w:val="00D720C3"/>
    <w:rsid w:val="00D73077"/>
    <w:rsid w:val="00D73C57"/>
    <w:rsid w:val="00D742FF"/>
    <w:rsid w:val="00D74D92"/>
    <w:rsid w:val="00D74F2B"/>
    <w:rsid w:val="00D758B3"/>
    <w:rsid w:val="00D76202"/>
    <w:rsid w:val="00D76ADC"/>
    <w:rsid w:val="00D77413"/>
    <w:rsid w:val="00D77B32"/>
    <w:rsid w:val="00D77DB4"/>
    <w:rsid w:val="00D81F10"/>
    <w:rsid w:val="00D84A57"/>
    <w:rsid w:val="00D857A2"/>
    <w:rsid w:val="00D874DF"/>
    <w:rsid w:val="00D87A12"/>
    <w:rsid w:val="00D91682"/>
    <w:rsid w:val="00D930E1"/>
    <w:rsid w:val="00D9415C"/>
    <w:rsid w:val="00D942CC"/>
    <w:rsid w:val="00D94D87"/>
    <w:rsid w:val="00D962DC"/>
    <w:rsid w:val="00D972DC"/>
    <w:rsid w:val="00DA00FA"/>
    <w:rsid w:val="00DA022B"/>
    <w:rsid w:val="00DA0232"/>
    <w:rsid w:val="00DA180C"/>
    <w:rsid w:val="00DA451D"/>
    <w:rsid w:val="00DA4C84"/>
    <w:rsid w:val="00DA5579"/>
    <w:rsid w:val="00DA56DB"/>
    <w:rsid w:val="00DA61A1"/>
    <w:rsid w:val="00DA6452"/>
    <w:rsid w:val="00DA6ADA"/>
    <w:rsid w:val="00DA6FE9"/>
    <w:rsid w:val="00DA7925"/>
    <w:rsid w:val="00DB0AB8"/>
    <w:rsid w:val="00DB0D2A"/>
    <w:rsid w:val="00DB11CD"/>
    <w:rsid w:val="00DB1AAC"/>
    <w:rsid w:val="00DB1DAB"/>
    <w:rsid w:val="00DB39D4"/>
    <w:rsid w:val="00DB3A47"/>
    <w:rsid w:val="00DB46B0"/>
    <w:rsid w:val="00DB4A32"/>
    <w:rsid w:val="00DB4E06"/>
    <w:rsid w:val="00DB6A80"/>
    <w:rsid w:val="00DB6C06"/>
    <w:rsid w:val="00DB7B06"/>
    <w:rsid w:val="00DC045E"/>
    <w:rsid w:val="00DC2FD1"/>
    <w:rsid w:val="00DC3A9D"/>
    <w:rsid w:val="00DC6C1E"/>
    <w:rsid w:val="00DC7951"/>
    <w:rsid w:val="00DD0BCC"/>
    <w:rsid w:val="00DD1319"/>
    <w:rsid w:val="00DD1C4B"/>
    <w:rsid w:val="00DD1F7B"/>
    <w:rsid w:val="00DD229E"/>
    <w:rsid w:val="00DD249D"/>
    <w:rsid w:val="00DD3029"/>
    <w:rsid w:val="00DD5296"/>
    <w:rsid w:val="00DD55E0"/>
    <w:rsid w:val="00DD6524"/>
    <w:rsid w:val="00DD6965"/>
    <w:rsid w:val="00DE11AB"/>
    <w:rsid w:val="00DE1904"/>
    <w:rsid w:val="00DE23A4"/>
    <w:rsid w:val="00DE3221"/>
    <w:rsid w:val="00DE3DBB"/>
    <w:rsid w:val="00DE409A"/>
    <w:rsid w:val="00DE43A2"/>
    <w:rsid w:val="00DE4A74"/>
    <w:rsid w:val="00DE541C"/>
    <w:rsid w:val="00DE6440"/>
    <w:rsid w:val="00DE6BD4"/>
    <w:rsid w:val="00DE737B"/>
    <w:rsid w:val="00DE7742"/>
    <w:rsid w:val="00DF0E9D"/>
    <w:rsid w:val="00DF100B"/>
    <w:rsid w:val="00DF4359"/>
    <w:rsid w:val="00DF618D"/>
    <w:rsid w:val="00E006A7"/>
    <w:rsid w:val="00E04ED0"/>
    <w:rsid w:val="00E0576C"/>
    <w:rsid w:val="00E05E2B"/>
    <w:rsid w:val="00E068BC"/>
    <w:rsid w:val="00E073F0"/>
    <w:rsid w:val="00E07402"/>
    <w:rsid w:val="00E10561"/>
    <w:rsid w:val="00E10761"/>
    <w:rsid w:val="00E11D7A"/>
    <w:rsid w:val="00E11EEB"/>
    <w:rsid w:val="00E128F2"/>
    <w:rsid w:val="00E1314B"/>
    <w:rsid w:val="00E13EE4"/>
    <w:rsid w:val="00E16463"/>
    <w:rsid w:val="00E2397A"/>
    <w:rsid w:val="00E239D1"/>
    <w:rsid w:val="00E24C4C"/>
    <w:rsid w:val="00E25C01"/>
    <w:rsid w:val="00E26727"/>
    <w:rsid w:val="00E26970"/>
    <w:rsid w:val="00E270F2"/>
    <w:rsid w:val="00E27791"/>
    <w:rsid w:val="00E31751"/>
    <w:rsid w:val="00E319DB"/>
    <w:rsid w:val="00E31AFC"/>
    <w:rsid w:val="00E32A80"/>
    <w:rsid w:val="00E32B3E"/>
    <w:rsid w:val="00E33BE3"/>
    <w:rsid w:val="00E3409E"/>
    <w:rsid w:val="00E340F3"/>
    <w:rsid w:val="00E34B37"/>
    <w:rsid w:val="00E34DD6"/>
    <w:rsid w:val="00E34F76"/>
    <w:rsid w:val="00E37BE5"/>
    <w:rsid w:val="00E41A27"/>
    <w:rsid w:val="00E43BC6"/>
    <w:rsid w:val="00E4608B"/>
    <w:rsid w:val="00E463F2"/>
    <w:rsid w:val="00E4698E"/>
    <w:rsid w:val="00E4722F"/>
    <w:rsid w:val="00E47F73"/>
    <w:rsid w:val="00E501D3"/>
    <w:rsid w:val="00E512F3"/>
    <w:rsid w:val="00E53A01"/>
    <w:rsid w:val="00E53D28"/>
    <w:rsid w:val="00E564C4"/>
    <w:rsid w:val="00E567C9"/>
    <w:rsid w:val="00E604C4"/>
    <w:rsid w:val="00E60809"/>
    <w:rsid w:val="00E61300"/>
    <w:rsid w:val="00E61A3B"/>
    <w:rsid w:val="00E635B9"/>
    <w:rsid w:val="00E65D15"/>
    <w:rsid w:val="00E66AF0"/>
    <w:rsid w:val="00E67EE5"/>
    <w:rsid w:val="00E7013A"/>
    <w:rsid w:val="00E7228F"/>
    <w:rsid w:val="00E74F5D"/>
    <w:rsid w:val="00E76034"/>
    <w:rsid w:val="00E77AE8"/>
    <w:rsid w:val="00E80440"/>
    <w:rsid w:val="00E80D60"/>
    <w:rsid w:val="00E810C3"/>
    <w:rsid w:val="00E817E0"/>
    <w:rsid w:val="00E819CB"/>
    <w:rsid w:val="00E82EE4"/>
    <w:rsid w:val="00E831E7"/>
    <w:rsid w:val="00E843B5"/>
    <w:rsid w:val="00E84A3B"/>
    <w:rsid w:val="00E85307"/>
    <w:rsid w:val="00E857FF"/>
    <w:rsid w:val="00E907E4"/>
    <w:rsid w:val="00E90A24"/>
    <w:rsid w:val="00E90C34"/>
    <w:rsid w:val="00E919AC"/>
    <w:rsid w:val="00E93497"/>
    <w:rsid w:val="00E946A6"/>
    <w:rsid w:val="00E947E4"/>
    <w:rsid w:val="00E94EAD"/>
    <w:rsid w:val="00E95652"/>
    <w:rsid w:val="00E96A29"/>
    <w:rsid w:val="00E96B28"/>
    <w:rsid w:val="00E96FE6"/>
    <w:rsid w:val="00EA09D0"/>
    <w:rsid w:val="00EA1D43"/>
    <w:rsid w:val="00EA23AF"/>
    <w:rsid w:val="00EA30CB"/>
    <w:rsid w:val="00EA4EC9"/>
    <w:rsid w:val="00EA53AB"/>
    <w:rsid w:val="00EA5E0F"/>
    <w:rsid w:val="00EA6D12"/>
    <w:rsid w:val="00EA6FE4"/>
    <w:rsid w:val="00EA7F4C"/>
    <w:rsid w:val="00EB0A4D"/>
    <w:rsid w:val="00EB13A9"/>
    <w:rsid w:val="00EB1D00"/>
    <w:rsid w:val="00EB1D47"/>
    <w:rsid w:val="00EB2146"/>
    <w:rsid w:val="00EB2317"/>
    <w:rsid w:val="00EB279B"/>
    <w:rsid w:val="00EB27B4"/>
    <w:rsid w:val="00EB2ABB"/>
    <w:rsid w:val="00EB3E24"/>
    <w:rsid w:val="00EB4DF1"/>
    <w:rsid w:val="00EB584C"/>
    <w:rsid w:val="00EB5D88"/>
    <w:rsid w:val="00EB7307"/>
    <w:rsid w:val="00EC14B0"/>
    <w:rsid w:val="00EC1EED"/>
    <w:rsid w:val="00EC204E"/>
    <w:rsid w:val="00EC249E"/>
    <w:rsid w:val="00EC2CFF"/>
    <w:rsid w:val="00EC564F"/>
    <w:rsid w:val="00EC5F2F"/>
    <w:rsid w:val="00EC61C8"/>
    <w:rsid w:val="00EC651E"/>
    <w:rsid w:val="00EC692E"/>
    <w:rsid w:val="00EC6C91"/>
    <w:rsid w:val="00EC745E"/>
    <w:rsid w:val="00EC7EAF"/>
    <w:rsid w:val="00ED1DE1"/>
    <w:rsid w:val="00ED27C3"/>
    <w:rsid w:val="00ED33AE"/>
    <w:rsid w:val="00ED3775"/>
    <w:rsid w:val="00ED4A6D"/>
    <w:rsid w:val="00ED4AC8"/>
    <w:rsid w:val="00ED4EB0"/>
    <w:rsid w:val="00ED68D1"/>
    <w:rsid w:val="00ED6D4A"/>
    <w:rsid w:val="00ED738C"/>
    <w:rsid w:val="00ED7918"/>
    <w:rsid w:val="00ED7C87"/>
    <w:rsid w:val="00ED7FD3"/>
    <w:rsid w:val="00EE230D"/>
    <w:rsid w:val="00EE3663"/>
    <w:rsid w:val="00EE41C4"/>
    <w:rsid w:val="00EE76A9"/>
    <w:rsid w:val="00EE799E"/>
    <w:rsid w:val="00EE7CA8"/>
    <w:rsid w:val="00EE7FA7"/>
    <w:rsid w:val="00EF1093"/>
    <w:rsid w:val="00EF15B1"/>
    <w:rsid w:val="00EF18DD"/>
    <w:rsid w:val="00EF1FCB"/>
    <w:rsid w:val="00EF21C3"/>
    <w:rsid w:val="00EF25F1"/>
    <w:rsid w:val="00EF2CC9"/>
    <w:rsid w:val="00EF2E6B"/>
    <w:rsid w:val="00EF329B"/>
    <w:rsid w:val="00EF39B1"/>
    <w:rsid w:val="00EF40F3"/>
    <w:rsid w:val="00EF54E0"/>
    <w:rsid w:val="00F0030E"/>
    <w:rsid w:val="00F00CD1"/>
    <w:rsid w:val="00F01D26"/>
    <w:rsid w:val="00F01E6B"/>
    <w:rsid w:val="00F0241C"/>
    <w:rsid w:val="00F03520"/>
    <w:rsid w:val="00F05759"/>
    <w:rsid w:val="00F05937"/>
    <w:rsid w:val="00F06C2D"/>
    <w:rsid w:val="00F104B5"/>
    <w:rsid w:val="00F10CB9"/>
    <w:rsid w:val="00F10D29"/>
    <w:rsid w:val="00F110D5"/>
    <w:rsid w:val="00F11176"/>
    <w:rsid w:val="00F12351"/>
    <w:rsid w:val="00F12819"/>
    <w:rsid w:val="00F166A6"/>
    <w:rsid w:val="00F16739"/>
    <w:rsid w:val="00F16DE2"/>
    <w:rsid w:val="00F176DF"/>
    <w:rsid w:val="00F2052B"/>
    <w:rsid w:val="00F213BD"/>
    <w:rsid w:val="00F2260F"/>
    <w:rsid w:val="00F242AD"/>
    <w:rsid w:val="00F247F2"/>
    <w:rsid w:val="00F252A8"/>
    <w:rsid w:val="00F265F7"/>
    <w:rsid w:val="00F26DDC"/>
    <w:rsid w:val="00F27FA6"/>
    <w:rsid w:val="00F30A46"/>
    <w:rsid w:val="00F30FA9"/>
    <w:rsid w:val="00F30FF5"/>
    <w:rsid w:val="00F33524"/>
    <w:rsid w:val="00F33DC8"/>
    <w:rsid w:val="00F34444"/>
    <w:rsid w:val="00F347CB"/>
    <w:rsid w:val="00F34879"/>
    <w:rsid w:val="00F4065A"/>
    <w:rsid w:val="00F4275C"/>
    <w:rsid w:val="00F4403A"/>
    <w:rsid w:val="00F4512D"/>
    <w:rsid w:val="00F45693"/>
    <w:rsid w:val="00F457FD"/>
    <w:rsid w:val="00F45EDE"/>
    <w:rsid w:val="00F464E6"/>
    <w:rsid w:val="00F468C0"/>
    <w:rsid w:val="00F4766B"/>
    <w:rsid w:val="00F4786A"/>
    <w:rsid w:val="00F502EB"/>
    <w:rsid w:val="00F52339"/>
    <w:rsid w:val="00F5277A"/>
    <w:rsid w:val="00F52F11"/>
    <w:rsid w:val="00F532E8"/>
    <w:rsid w:val="00F537FF"/>
    <w:rsid w:val="00F560FE"/>
    <w:rsid w:val="00F563AC"/>
    <w:rsid w:val="00F6111C"/>
    <w:rsid w:val="00F614C0"/>
    <w:rsid w:val="00F61647"/>
    <w:rsid w:val="00F657CF"/>
    <w:rsid w:val="00F66A00"/>
    <w:rsid w:val="00F66C88"/>
    <w:rsid w:val="00F67F00"/>
    <w:rsid w:val="00F70A8A"/>
    <w:rsid w:val="00F713A3"/>
    <w:rsid w:val="00F718BD"/>
    <w:rsid w:val="00F71A8F"/>
    <w:rsid w:val="00F73224"/>
    <w:rsid w:val="00F73BBD"/>
    <w:rsid w:val="00F75330"/>
    <w:rsid w:val="00F76BD9"/>
    <w:rsid w:val="00F80318"/>
    <w:rsid w:val="00F80703"/>
    <w:rsid w:val="00F80941"/>
    <w:rsid w:val="00F80948"/>
    <w:rsid w:val="00F80B1F"/>
    <w:rsid w:val="00F81387"/>
    <w:rsid w:val="00F822E3"/>
    <w:rsid w:val="00F82866"/>
    <w:rsid w:val="00F84421"/>
    <w:rsid w:val="00F8449B"/>
    <w:rsid w:val="00F85691"/>
    <w:rsid w:val="00F86AC5"/>
    <w:rsid w:val="00F87032"/>
    <w:rsid w:val="00F87094"/>
    <w:rsid w:val="00F87AB3"/>
    <w:rsid w:val="00F87D1A"/>
    <w:rsid w:val="00F912C5"/>
    <w:rsid w:val="00F913DC"/>
    <w:rsid w:val="00F91629"/>
    <w:rsid w:val="00F91DDA"/>
    <w:rsid w:val="00F9397A"/>
    <w:rsid w:val="00F93A37"/>
    <w:rsid w:val="00F94182"/>
    <w:rsid w:val="00F944D9"/>
    <w:rsid w:val="00F94BE5"/>
    <w:rsid w:val="00F94DB3"/>
    <w:rsid w:val="00F954EE"/>
    <w:rsid w:val="00F96500"/>
    <w:rsid w:val="00FA3675"/>
    <w:rsid w:val="00FA413A"/>
    <w:rsid w:val="00FA4144"/>
    <w:rsid w:val="00FA447D"/>
    <w:rsid w:val="00FA4DDF"/>
    <w:rsid w:val="00FA52D6"/>
    <w:rsid w:val="00FA54B8"/>
    <w:rsid w:val="00FA596F"/>
    <w:rsid w:val="00FA6E7F"/>
    <w:rsid w:val="00FA7114"/>
    <w:rsid w:val="00FB05C6"/>
    <w:rsid w:val="00FB2379"/>
    <w:rsid w:val="00FB27D5"/>
    <w:rsid w:val="00FB44E3"/>
    <w:rsid w:val="00FB4B8A"/>
    <w:rsid w:val="00FB5152"/>
    <w:rsid w:val="00FB680E"/>
    <w:rsid w:val="00FB7EDA"/>
    <w:rsid w:val="00FC0020"/>
    <w:rsid w:val="00FC0065"/>
    <w:rsid w:val="00FC069E"/>
    <w:rsid w:val="00FC07B9"/>
    <w:rsid w:val="00FC1EBE"/>
    <w:rsid w:val="00FC341A"/>
    <w:rsid w:val="00FC3AEE"/>
    <w:rsid w:val="00FC4BC5"/>
    <w:rsid w:val="00FC6238"/>
    <w:rsid w:val="00FD33FC"/>
    <w:rsid w:val="00FD3437"/>
    <w:rsid w:val="00FD3730"/>
    <w:rsid w:val="00FD3ADE"/>
    <w:rsid w:val="00FD3B08"/>
    <w:rsid w:val="00FD450B"/>
    <w:rsid w:val="00FD4806"/>
    <w:rsid w:val="00FD534E"/>
    <w:rsid w:val="00FD56C7"/>
    <w:rsid w:val="00FD5841"/>
    <w:rsid w:val="00FD5CBB"/>
    <w:rsid w:val="00FD6B74"/>
    <w:rsid w:val="00FE002E"/>
    <w:rsid w:val="00FE0195"/>
    <w:rsid w:val="00FE1268"/>
    <w:rsid w:val="00FE2398"/>
    <w:rsid w:val="00FE515A"/>
    <w:rsid w:val="00FE5624"/>
    <w:rsid w:val="00FE5D2C"/>
    <w:rsid w:val="00FE5FBF"/>
    <w:rsid w:val="00FE615F"/>
    <w:rsid w:val="00FE68B8"/>
    <w:rsid w:val="00FE6C25"/>
    <w:rsid w:val="00FE6D8B"/>
    <w:rsid w:val="00FE750E"/>
    <w:rsid w:val="00FE7763"/>
    <w:rsid w:val="00FF033A"/>
    <w:rsid w:val="00FF0964"/>
    <w:rsid w:val="00FF16F2"/>
    <w:rsid w:val="00FF2B42"/>
    <w:rsid w:val="00FF3B7F"/>
    <w:rsid w:val="00FF60FF"/>
    <w:rsid w:val="00FF6822"/>
    <w:rsid w:val="00FF73D0"/>
    <w:rsid w:val="0BE621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B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11AD"/>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B11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11A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3"/>
      </w:numPr>
      <w:spacing w:after="50" w:line="180" w:lineRule="exact"/>
      <w:jc w:val="both"/>
    </w:pPr>
    <w:rPr>
      <w:rFonts w:ascii="Times New Roman" w:eastAsia="MS Mincho" w:hAnsi="Times New Roman"/>
      <w:noProof/>
      <w:sz w:val="16"/>
      <w:szCs w:val="16"/>
    </w:rPr>
  </w:style>
  <w:style w:type="character" w:customStyle="1" w:styleId="FooterChar">
    <w:name w:val="Footer Char"/>
    <w:basedOn w:val="DefaultParagraphFont"/>
    <w:link w:val="Footer"/>
    <w:uiPriority w:val="99"/>
    <w:rsid w:val="001C51BC"/>
    <w:rPr>
      <w:rFonts w:ascii="Arial" w:hAnsi="Arial"/>
      <w:b/>
      <w:i/>
      <w:noProof/>
      <w:sz w:val="18"/>
    </w:rPr>
  </w:style>
  <w:style w:type="table" w:customStyle="1" w:styleId="TableGrid1">
    <w:name w:val="Table Grid1"/>
    <w:basedOn w:val="TableNormal"/>
    <w:next w:val="TableGrid"/>
    <w:uiPriority w:val="59"/>
    <w:rsid w:val="00AA538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0D6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
    <w:basedOn w:val="DefaultParagraphFont"/>
    <w:link w:val="Header"/>
    <w:rsid w:val="003C552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613987">
      <w:bodyDiv w:val="1"/>
      <w:marLeft w:val="0"/>
      <w:marRight w:val="0"/>
      <w:marTop w:val="0"/>
      <w:marBottom w:val="0"/>
      <w:divBdr>
        <w:top w:val="none" w:sz="0" w:space="0" w:color="auto"/>
        <w:left w:val="none" w:sz="0" w:space="0" w:color="auto"/>
        <w:bottom w:val="none" w:sz="0" w:space="0" w:color="auto"/>
        <w:right w:val="none" w:sz="0" w:space="0" w:color="auto"/>
      </w:divBdr>
    </w:div>
    <w:div w:id="11036858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6071598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31416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107860">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723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919677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760285">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4532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743559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0622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5621701">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49299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969866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175177">
      <w:bodyDiv w:val="1"/>
      <w:marLeft w:val="0"/>
      <w:marRight w:val="0"/>
      <w:marTop w:val="0"/>
      <w:marBottom w:val="0"/>
      <w:divBdr>
        <w:top w:val="none" w:sz="0" w:space="0" w:color="auto"/>
        <w:left w:val="none" w:sz="0" w:space="0" w:color="auto"/>
        <w:bottom w:val="none" w:sz="0" w:space="0" w:color="auto"/>
        <w:right w:val="none" w:sz="0" w:space="0" w:color="auto"/>
      </w:divBdr>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4817616">
      <w:bodyDiv w:val="1"/>
      <w:marLeft w:val="0"/>
      <w:marRight w:val="0"/>
      <w:marTop w:val="0"/>
      <w:marBottom w:val="0"/>
      <w:divBdr>
        <w:top w:val="none" w:sz="0" w:space="0" w:color="auto"/>
        <w:left w:val="none" w:sz="0" w:space="0" w:color="auto"/>
        <w:bottom w:val="none" w:sz="0" w:space="0" w:color="auto"/>
        <w:right w:val="none" w:sz="0" w:space="0" w:color="auto"/>
      </w:divBdr>
    </w:div>
    <w:div w:id="2015915578">
      <w:bodyDiv w:val="1"/>
      <w:marLeft w:val="0"/>
      <w:marRight w:val="0"/>
      <w:marTop w:val="0"/>
      <w:marBottom w:val="0"/>
      <w:divBdr>
        <w:top w:val="none" w:sz="0" w:space="0" w:color="auto"/>
        <w:left w:val="none" w:sz="0" w:space="0" w:color="auto"/>
        <w:bottom w:val="none" w:sz="0" w:space="0" w:color="auto"/>
        <w:right w:val="none" w:sz="0" w:space="0" w:color="auto"/>
      </w:divBdr>
    </w:div>
    <w:div w:id="201792380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R1-1716814.zip"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R1-1716805.zip"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5AIRPNAIUNRU-1830940522-2048</_dlc_DocId>
    <_dlc_DocIdUrl xmlns="71c5aaf6-e6ce-465b-b873-5148d2a4c105">
      <Url>https://nokia.sharepoint.com/sites/c5g/5gradio/_layouts/15/DocIdRedir.aspx?ID=5AIRPNAIUNRU-1830940522-2048</Url>
      <Description>5AIRPNAIUNRU-1830940522-2048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2.xml><?xml version="1.0" encoding="utf-8"?>
<ds:datastoreItem xmlns:ds="http://schemas.openxmlformats.org/officeDocument/2006/customXml" ds:itemID="{16B60479-7A8E-4F8B-8D67-055AC9C01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5.xml><?xml version="1.0" encoding="utf-8"?>
<ds:datastoreItem xmlns:ds="http://schemas.openxmlformats.org/officeDocument/2006/customXml" ds:itemID="{7BDE2711-A12A-4118-8551-508DB5483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4074</Words>
  <Characters>23225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2017-09-29T17:32:00Z</dcterms:created>
  <dcterms:modified xsi:type="dcterms:W3CDTF">2017-10-02T22:38:00Z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2eec77a0-8713-4ce7-8c4f-ff78d6f63ef9</vt:lpwstr>
  </property>
  <property fmtid="{D5CDD505-2E9C-101B-9397-08002B2CF9AE}" pid="5" name="_NewReviewCycle">
    <vt:lpwstr/>
  </property>
</Properties>
</file>